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0" w:rsidRDefault="00445C00" w:rsidP="00445C0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45C0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Информация</w:t>
      </w:r>
    </w:p>
    <w:p w:rsidR="00615005" w:rsidRPr="00445C00" w:rsidRDefault="00615005" w:rsidP="00445C0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80C71" w:rsidRDefault="00425377" w:rsidP="00780C71">
      <w:pPr>
        <w:shd w:val="clear" w:color="auto" w:fill="FFFFFF"/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E365B5">
        <w:rPr>
          <w:rFonts w:ascii="PT Astra Serif" w:hAnsi="PT Astra Serif"/>
          <w:b/>
          <w:bCs/>
          <w:spacing w:val="-5"/>
          <w:sz w:val="28"/>
          <w:szCs w:val="28"/>
        </w:rPr>
        <w:t xml:space="preserve">о результатах </w:t>
      </w:r>
      <w:r w:rsidR="00A4689A">
        <w:rPr>
          <w:rFonts w:ascii="PT Astra Serif" w:hAnsi="PT Astra Serif"/>
          <w:b/>
          <w:bCs/>
          <w:spacing w:val="-5"/>
          <w:sz w:val="28"/>
          <w:szCs w:val="28"/>
        </w:rPr>
        <w:t>проверки</w:t>
      </w:r>
      <w:r>
        <w:rPr>
          <w:rFonts w:ascii="PT Astra Serif" w:hAnsi="PT Astra Serif"/>
          <w:b/>
          <w:sz w:val="28"/>
          <w:szCs w:val="28"/>
        </w:rPr>
        <w:t xml:space="preserve"> правильности принятия к учету первичных учетных документов (составления сводных отчетных документов), отражения информации, указанной в   первичных учетных   документах, в   регистрах   бухгалтерского учета</w:t>
      </w:r>
    </w:p>
    <w:p w:rsidR="00A4689A" w:rsidRPr="00E5432F" w:rsidRDefault="00425377" w:rsidP="00780C71">
      <w:pPr>
        <w:shd w:val="clear" w:color="auto" w:fill="FFFFFF"/>
        <w:spacing w:after="0"/>
        <w:jc w:val="center"/>
        <w:rPr>
          <w:rFonts w:ascii="PT Astra Serif" w:hAnsi="PT Astra Serif"/>
          <w:sz w:val="28"/>
          <w:szCs w:val="28"/>
        </w:rPr>
      </w:pPr>
      <w:r w:rsidRPr="00425377">
        <w:rPr>
          <w:rFonts w:ascii="PT Astra Serif" w:hAnsi="PT Astra Serif"/>
          <w:b/>
          <w:sz w:val="28"/>
          <w:szCs w:val="28"/>
        </w:rPr>
        <w:t>муниципального бюджетного  общеобразовательного учреждения</w:t>
      </w:r>
      <w:r w:rsidR="00A4689A" w:rsidRPr="00A4689A">
        <w:rPr>
          <w:rFonts w:ascii="PT Astra Serif" w:hAnsi="PT Astra Serif"/>
          <w:sz w:val="28"/>
          <w:szCs w:val="28"/>
        </w:rPr>
        <w:t xml:space="preserve"> </w:t>
      </w:r>
      <w:r w:rsidR="00A4689A" w:rsidRPr="00A4689A">
        <w:rPr>
          <w:rFonts w:ascii="PT Astra Serif" w:hAnsi="PT Astra Serif"/>
          <w:b/>
          <w:sz w:val="28"/>
          <w:szCs w:val="28"/>
        </w:rPr>
        <w:t xml:space="preserve">города Ульяновска «Средняя школа № 81 имени Героя Советского Союза </w:t>
      </w:r>
      <w:proofErr w:type="gramStart"/>
      <w:r w:rsidR="00A4689A" w:rsidRPr="00A4689A">
        <w:rPr>
          <w:rFonts w:ascii="PT Astra Serif" w:hAnsi="PT Astra Serif"/>
          <w:b/>
          <w:sz w:val="28"/>
          <w:szCs w:val="28"/>
        </w:rPr>
        <w:t xml:space="preserve">генерала </w:t>
      </w:r>
      <w:proofErr w:type="spellStart"/>
      <w:r w:rsidR="00A4689A" w:rsidRPr="00A4689A">
        <w:rPr>
          <w:rFonts w:ascii="PT Astra Serif" w:hAnsi="PT Astra Serif"/>
          <w:b/>
          <w:sz w:val="28"/>
          <w:szCs w:val="28"/>
        </w:rPr>
        <w:t>Д.</w:t>
      </w:r>
      <w:proofErr w:type="gramEnd"/>
      <w:r w:rsidR="00A4689A" w:rsidRPr="00A4689A">
        <w:rPr>
          <w:rFonts w:ascii="PT Astra Serif" w:hAnsi="PT Astra Serif"/>
          <w:b/>
          <w:sz w:val="28"/>
          <w:szCs w:val="28"/>
        </w:rPr>
        <w:t>М.Карбышева</w:t>
      </w:r>
      <w:proofErr w:type="spellEnd"/>
      <w:r w:rsidR="00A4689A" w:rsidRPr="00A4689A">
        <w:rPr>
          <w:rFonts w:ascii="PT Astra Serif" w:hAnsi="PT Astra Serif"/>
          <w:b/>
          <w:sz w:val="28"/>
          <w:szCs w:val="28"/>
        </w:rPr>
        <w:t xml:space="preserve">»  </w:t>
      </w:r>
      <w:r w:rsidRPr="00425377">
        <w:rPr>
          <w:rFonts w:ascii="PT Astra Serif" w:hAnsi="PT Astra Serif"/>
          <w:b/>
          <w:sz w:val="28"/>
          <w:szCs w:val="28"/>
        </w:rPr>
        <w:t>за 202</w:t>
      </w:r>
      <w:r w:rsidR="00A4689A">
        <w:rPr>
          <w:rFonts w:ascii="PT Astra Serif" w:hAnsi="PT Astra Serif"/>
          <w:b/>
          <w:sz w:val="28"/>
          <w:szCs w:val="28"/>
        </w:rPr>
        <w:t>1</w:t>
      </w:r>
      <w:r w:rsidRPr="00425377">
        <w:rPr>
          <w:rFonts w:ascii="PT Astra Serif" w:hAnsi="PT Astra Serif"/>
          <w:b/>
          <w:sz w:val="28"/>
          <w:szCs w:val="28"/>
        </w:rPr>
        <w:t xml:space="preserve"> год.</w:t>
      </w:r>
    </w:p>
    <w:p w:rsidR="00445C00" w:rsidRPr="00445C00" w:rsidRDefault="00445C00" w:rsidP="00425377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FE4D64" w:rsidRPr="00D61C10" w:rsidRDefault="00A4689A" w:rsidP="00D61C10">
      <w:pPr>
        <w:pStyle w:val="a6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На основании плана проверок контрольно-ревизионного отдела  Управления образования администрации города Ульяновска на 2022 год, приказа Управления образования </w:t>
      </w:r>
      <w:r w:rsidRPr="00E5432F">
        <w:rPr>
          <w:rFonts w:ascii="PT Astra Serif" w:hAnsi="PT Astra Serif"/>
          <w:sz w:val="28"/>
          <w:szCs w:val="28"/>
        </w:rPr>
        <w:t xml:space="preserve">администрации города Ульяновска от </w:t>
      </w:r>
      <w:r>
        <w:rPr>
          <w:rFonts w:ascii="PT Astra Serif" w:hAnsi="PT Astra Serif"/>
          <w:sz w:val="28"/>
          <w:szCs w:val="28"/>
        </w:rPr>
        <w:t>25</w:t>
      </w:r>
      <w:r w:rsidRPr="00E5432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04</w:t>
      </w:r>
      <w:r w:rsidRPr="00E5432F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2</w:t>
      </w:r>
      <w:r w:rsidR="00712BE9">
        <w:rPr>
          <w:rFonts w:ascii="PT Astra Serif" w:hAnsi="PT Astra Serif"/>
          <w:sz w:val="28"/>
          <w:szCs w:val="28"/>
        </w:rPr>
        <w:t xml:space="preserve"> </w:t>
      </w:r>
      <w:r w:rsidRPr="00E5432F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367</w:t>
      </w:r>
      <w:r w:rsidR="00D61C10">
        <w:rPr>
          <w:rFonts w:ascii="PT Astra Serif" w:hAnsi="PT Astra Serif"/>
          <w:sz w:val="28"/>
          <w:szCs w:val="28"/>
        </w:rPr>
        <w:t xml:space="preserve"> в</w:t>
      </w:r>
      <w:r w:rsidR="00445C00" w:rsidRPr="00FE4D64">
        <w:rPr>
          <w:rFonts w:ascii="PT Astra Serif" w:hAnsi="PT Astra Serif"/>
          <w:bCs/>
          <w:sz w:val="28"/>
          <w:szCs w:val="28"/>
        </w:rPr>
        <w:t xml:space="preserve"> период </w:t>
      </w:r>
      <w:r w:rsidR="00615005" w:rsidRPr="00FE4D64">
        <w:rPr>
          <w:rFonts w:ascii="PT Astra Serif" w:hAnsi="PT Astra Serif"/>
          <w:sz w:val="28"/>
          <w:szCs w:val="28"/>
        </w:rPr>
        <w:t xml:space="preserve">с </w:t>
      </w:r>
      <w:r>
        <w:rPr>
          <w:rFonts w:ascii="PT Astra Serif" w:hAnsi="PT Astra Serif"/>
          <w:sz w:val="28"/>
          <w:szCs w:val="28"/>
        </w:rPr>
        <w:t>04</w:t>
      </w:r>
      <w:r w:rsidRPr="00E5432F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5</w:t>
      </w:r>
      <w:r w:rsidRPr="00E5432F">
        <w:rPr>
          <w:rFonts w:ascii="PT Astra Serif" w:hAnsi="PT Astra Serif"/>
          <w:sz w:val="28"/>
          <w:szCs w:val="28"/>
        </w:rPr>
        <w:t xml:space="preserve">.2022 </w:t>
      </w:r>
      <w:r>
        <w:rPr>
          <w:rFonts w:ascii="PT Astra Serif" w:hAnsi="PT Astra Serif"/>
          <w:sz w:val="28"/>
          <w:szCs w:val="28"/>
        </w:rPr>
        <w:t>по</w:t>
      </w:r>
      <w:r w:rsidRPr="00E5432F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0</w:t>
      </w:r>
      <w:r w:rsidRPr="00E5432F">
        <w:rPr>
          <w:rFonts w:ascii="PT Astra Serif" w:hAnsi="PT Astra Serif"/>
          <w:sz w:val="28"/>
          <w:szCs w:val="28"/>
        </w:rPr>
        <w:t>2.0</w:t>
      </w:r>
      <w:r>
        <w:rPr>
          <w:rFonts w:ascii="PT Astra Serif" w:hAnsi="PT Astra Serif"/>
          <w:sz w:val="28"/>
          <w:szCs w:val="28"/>
        </w:rPr>
        <w:t>6</w:t>
      </w:r>
      <w:r w:rsidRPr="00E5432F">
        <w:rPr>
          <w:rFonts w:ascii="PT Astra Serif" w:hAnsi="PT Astra Serif"/>
          <w:sz w:val="28"/>
          <w:szCs w:val="28"/>
        </w:rPr>
        <w:t>.2022</w:t>
      </w:r>
      <w:r w:rsidR="00712BE9">
        <w:rPr>
          <w:rFonts w:ascii="PT Astra Serif" w:hAnsi="PT Astra Serif"/>
          <w:sz w:val="28"/>
          <w:szCs w:val="28"/>
        </w:rPr>
        <w:t xml:space="preserve"> </w:t>
      </w:r>
      <w:r w:rsidR="00D61C10">
        <w:rPr>
          <w:rFonts w:ascii="PT Astra Serif" w:hAnsi="PT Astra Serif"/>
          <w:sz w:val="28"/>
          <w:szCs w:val="28"/>
        </w:rPr>
        <w:t xml:space="preserve"> в рамках ведомственного финансового контроля </w:t>
      </w:r>
      <w:r w:rsidR="00FE4D64">
        <w:rPr>
          <w:rFonts w:ascii="PT Astra Serif" w:hAnsi="PT Astra Serif"/>
          <w:sz w:val="28"/>
          <w:szCs w:val="28"/>
        </w:rPr>
        <w:t>проведен</w:t>
      </w:r>
      <w:r w:rsidR="00D61C10">
        <w:rPr>
          <w:rFonts w:ascii="PT Astra Serif" w:hAnsi="PT Astra Serif"/>
          <w:sz w:val="28"/>
          <w:szCs w:val="28"/>
        </w:rPr>
        <w:t xml:space="preserve">а проверка </w:t>
      </w:r>
      <w:r w:rsidR="00D61C10" w:rsidRPr="00D61C10">
        <w:rPr>
          <w:rFonts w:ascii="PT Astra Serif" w:hAnsi="PT Astra Serif"/>
          <w:sz w:val="28"/>
          <w:szCs w:val="28"/>
        </w:rPr>
        <w:t>правильности принятия к учету первичных учетных документов (составления сводных отчетных документов), отражения информации, указанной в   первичных учетных   документах, в   регистрах   бухгалтерского учета</w:t>
      </w:r>
      <w:r w:rsidR="00D61C10">
        <w:rPr>
          <w:rFonts w:ascii="PT Astra Serif" w:hAnsi="PT Astra Serif"/>
          <w:sz w:val="28"/>
          <w:szCs w:val="28"/>
        </w:rPr>
        <w:t xml:space="preserve"> в 2021</w:t>
      </w:r>
      <w:proofErr w:type="gramEnd"/>
      <w:r w:rsidR="00D61C10">
        <w:rPr>
          <w:rFonts w:ascii="PT Astra Serif" w:hAnsi="PT Astra Serif"/>
          <w:sz w:val="28"/>
          <w:szCs w:val="28"/>
        </w:rPr>
        <w:t xml:space="preserve"> году </w:t>
      </w:r>
      <w:r w:rsidR="00D61C10" w:rsidRPr="00D61C10">
        <w:rPr>
          <w:rFonts w:ascii="PT Astra Serif" w:hAnsi="PT Astra Serif"/>
          <w:sz w:val="28"/>
          <w:szCs w:val="28"/>
        </w:rPr>
        <w:t xml:space="preserve">муниципального бюджетного  общеобразовательного учреждения города Ульяновска «Средняя школа № 81 имени Героя Советского Союза </w:t>
      </w:r>
      <w:proofErr w:type="gramStart"/>
      <w:r w:rsidR="00D61C10" w:rsidRPr="00D61C10">
        <w:rPr>
          <w:rFonts w:ascii="PT Astra Serif" w:hAnsi="PT Astra Serif"/>
          <w:sz w:val="28"/>
          <w:szCs w:val="28"/>
        </w:rPr>
        <w:t xml:space="preserve">генерала </w:t>
      </w:r>
      <w:proofErr w:type="spellStart"/>
      <w:r w:rsidR="00D61C10" w:rsidRPr="00D61C10">
        <w:rPr>
          <w:rFonts w:ascii="PT Astra Serif" w:hAnsi="PT Astra Serif"/>
          <w:sz w:val="28"/>
          <w:szCs w:val="28"/>
        </w:rPr>
        <w:t>Д.</w:t>
      </w:r>
      <w:proofErr w:type="gramEnd"/>
      <w:r w:rsidR="00D61C10" w:rsidRPr="00D61C10">
        <w:rPr>
          <w:rFonts w:ascii="PT Astra Serif" w:hAnsi="PT Astra Serif"/>
          <w:sz w:val="28"/>
          <w:szCs w:val="28"/>
        </w:rPr>
        <w:t>М.Карбышева</w:t>
      </w:r>
      <w:proofErr w:type="spellEnd"/>
      <w:r w:rsidR="00D61C10" w:rsidRPr="00D61C10">
        <w:rPr>
          <w:rFonts w:ascii="PT Astra Serif" w:hAnsi="PT Astra Serif"/>
          <w:sz w:val="28"/>
          <w:szCs w:val="28"/>
        </w:rPr>
        <w:t>»</w:t>
      </w:r>
      <w:r w:rsidR="00D61C10">
        <w:rPr>
          <w:rFonts w:ascii="PT Astra Serif" w:hAnsi="PT Astra Serif"/>
          <w:sz w:val="28"/>
          <w:szCs w:val="28"/>
        </w:rPr>
        <w:t xml:space="preserve"> </w:t>
      </w:r>
      <w:r w:rsidR="00D61C10" w:rsidRPr="00E5432F">
        <w:rPr>
          <w:rFonts w:ascii="PT Astra Serif" w:hAnsi="PT Astra Serif"/>
          <w:sz w:val="28"/>
          <w:szCs w:val="28"/>
        </w:rPr>
        <w:t xml:space="preserve">(далее </w:t>
      </w:r>
      <w:r w:rsidR="00D61C10">
        <w:rPr>
          <w:rFonts w:ascii="PT Astra Serif" w:hAnsi="PT Astra Serif"/>
          <w:sz w:val="28"/>
          <w:szCs w:val="28"/>
        </w:rPr>
        <w:t>–</w:t>
      </w:r>
      <w:r w:rsidR="00D61C10" w:rsidRPr="00E5432F">
        <w:rPr>
          <w:rFonts w:ascii="PT Astra Serif" w:hAnsi="PT Astra Serif"/>
          <w:sz w:val="28"/>
          <w:szCs w:val="28"/>
        </w:rPr>
        <w:t xml:space="preserve"> МБОУ</w:t>
      </w:r>
      <w:r w:rsidR="00D61C10">
        <w:rPr>
          <w:rFonts w:ascii="PT Astra Serif" w:hAnsi="PT Astra Serif"/>
          <w:sz w:val="28"/>
          <w:szCs w:val="28"/>
        </w:rPr>
        <w:t xml:space="preserve"> СШ</w:t>
      </w:r>
      <w:r w:rsidR="00D61C10" w:rsidRPr="00E5432F">
        <w:rPr>
          <w:rFonts w:ascii="PT Astra Serif" w:hAnsi="PT Astra Serif"/>
          <w:sz w:val="28"/>
          <w:szCs w:val="28"/>
        </w:rPr>
        <w:t xml:space="preserve">  № </w:t>
      </w:r>
      <w:r w:rsidR="00D61C10">
        <w:rPr>
          <w:rFonts w:ascii="PT Astra Serif" w:hAnsi="PT Astra Serif"/>
          <w:sz w:val="28"/>
          <w:szCs w:val="28"/>
        </w:rPr>
        <w:t>81</w:t>
      </w:r>
      <w:r w:rsidR="00D61C10" w:rsidRPr="00E5432F">
        <w:rPr>
          <w:rFonts w:ascii="PT Astra Serif" w:hAnsi="PT Astra Serif"/>
          <w:sz w:val="28"/>
          <w:szCs w:val="28"/>
        </w:rPr>
        <w:t>, Учреждение).</w:t>
      </w:r>
      <w:r w:rsidR="00FE4D64" w:rsidRPr="00D61C10">
        <w:rPr>
          <w:rFonts w:ascii="PT Astra Serif" w:hAnsi="PT Astra Serif"/>
          <w:sz w:val="28"/>
          <w:szCs w:val="28"/>
        </w:rPr>
        <w:t xml:space="preserve"> </w:t>
      </w:r>
    </w:p>
    <w:p w:rsidR="00445C00" w:rsidRDefault="00D61C10" w:rsidP="00712BE9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 w:rsidR="00445C00" w:rsidRPr="00445C0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результате проведения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проверки</w:t>
      </w:r>
      <w:r w:rsidR="00360C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AC7C04" w:rsidRPr="00445C0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выборочным методом </w:t>
      </w:r>
      <w:r>
        <w:rPr>
          <w:rFonts w:ascii="PT Astra Serif" w:hAnsi="PT Astra Serif"/>
          <w:sz w:val="28"/>
          <w:szCs w:val="28"/>
        </w:rPr>
        <w:t>установлено следующее.</w:t>
      </w:r>
    </w:p>
    <w:p w:rsidR="004C16E2" w:rsidRPr="00551248" w:rsidRDefault="00D61C10" w:rsidP="00712BE9">
      <w:pPr>
        <w:tabs>
          <w:tab w:val="left" w:pos="-180"/>
        </w:tabs>
        <w:spacing w:after="0"/>
        <w:ind w:right="-6"/>
        <w:jc w:val="both"/>
        <w:rPr>
          <w:rFonts w:ascii="PT Astra Serif" w:hAnsi="PT Astra Serif"/>
          <w:sz w:val="28"/>
          <w:szCs w:val="28"/>
        </w:rPr>
      </w:pPr>
      <w:r w:rsidRPr="007E4044">
        <w:rPr>
          <w:rFonts w:ascii="PT Astra Serif" w:hAnsi="PT Astra Serif"/>
          <w:b/>
          <w:bCs/>
          <w:sz w:val="28"/>
          <w:szCs w:val="28"/>
        </w:rPr>
        <w:tab/>
      </w:r>
      <w:r w:rsidRPr="00D61C10">
        <w:rPr>
          <w:rFonts w:ascii="PT Astra Serif" w:hAnsi="PT Astra Serif"/>
          <w:sz w:val="28"/>
          <w:szCs w:val="28"/>
        </w:rPr>
        <w:t>1.</w:t>
      </w:r>
      <w:r w:rsidRPr="00D61C10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</w:t>
      </w:r>
      <w:r w:rsidRPr="00D61C10">
        <w:rPr>
          <w:rFonts w:ascii="PT Astra Serif" w:hAnsi="PT Astra Serif"/>
          <w:sz w:val="28"/>
          <w:szCs w:val="28"/>
        </w:rPr>
        <w:t>В</w:t>
      </w:r>
      <w:r w:rsidRPr="00D61C10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нарушение </w:t>
      </w:r>
      <w:r w:rsidRPr="00D61C10">
        <w:rPr>
          <w:rFonts w:ascii="PT Astra Serif" w:hAnsi="PT Astra Serif"/>
          <w:sz w:val="28"/>
          <w:szCs w:val="28"/>
        </w:rPr>
        <w:t xml:space="preserve"> ст.34 Бюджетного кодекса РФ проверкой </w:t>
      </w:r>
      <w:r w:rsidRPr="00726987">
        <w:rPr>
          <w:rFonts w:ascii="PT Astra Serif" w:hAnsi="PT Astra Serif"/>
          <w:i/>
          <w:sz w:val="28"/>
          <w:szCs w:val="28"/>
        </w:rPr>
        <w:t>установлено  неэффективное использование бюджетных сре</w:t>
      </w:r>
      <w:proofErr w:type="gramStart"/>
      <w:r w:rsidRPr="00726987">
        <w:rPr>
          <w:rFonts w:ascii="PT Astra Serif" w:hAnsi="PT Astra Serif"/>
          <w:i/>
          <w:sz w:val="28"/>
          <w:szCs w:val="28"/>
        </w:rPr>
        <w:t>дств в с</w:t>
      </w:r>
      <w:proofErr w:type="gramEnd"/>
      <w:r w:rsidRPr="00726987">
        <w:rPr>
          <w:rFonts w:ascii="PT Astra Serif" w:hAnsi="PT Astra Serif"/>
          <w:i/>
          <w:sz w:val="28"/>
          <w:szCs w:val="28"/>
        </w:rPr>
        <w:t>умме 242 313,89</w:t>
      </w:r>
      <w:r w:rsidRPr="00726987">
        <w:rPr>
          <w:rFonts w:ascii="PT Astra Serif" w:hAnsi="PT Astra Serif"/>
          <w:i/>
          <w:spacing w:val="-2"/>
          <w:sz w:val="28"/>
          <w:szCs w:val="28"/>
          <w:shd w:val="clear" w:color="auto" w:fill="FFFFFF"/>
        </w:rPr>
        <w:t xml:space="preserve"> руб.,</w:t>
      </w:r>
      <w:r>
        <w:rPr>
          <w:rFonts w:ascii="PT Astra Serif" w:hAnsi="PT Astra Serif"/>
          <w:b/>
          <w:spacing w:val="-2"/>
          <w:sz w:val="28"/>
          <w:szCs w:val="28"/>
          <w:shd w:val="clear" w:color="auto" w:fill="FFFFFF"/>
        </w:rPr>
        <w:t xml:space="preserve"> </w:t>
      </w:r>
      <w:r w:rsidRPr="00D61C10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выразившееся </w:t>
      </w:r>
      <w:r>
        <w:rPr>
          <w:rFonts w:ascii="PT Astra Serif" w:hAnsi="PT Astra Serif"/>
          <w:spacing w:val="-2"/>
          <w:sz w:val="28"/>
          <w:szCs w:val="28"/>
          <w:shd w:val="clear" w:color="auto" w:fill="FFFFFF"/>
        </w:rPr>
        <w:t>в образовании дебиторской задолженности за страхо</w:t>
      </w:r>
      <w:r w:rsidR="004C16E2">
        <w:rPr>
          <w:rFonts w:ascii="PT Astra Serif" w:hAnsi="PT Astra Serif"/>
          <w:spacing w:val="-2"/>
          <w:sz w:val="28"/>
          <w:szCs w:val="28"/>
          <w:shd w:val="clear" w:color="auto" w:fill="FFFFFF"/>
        </w:rPr>
        <w:t>вателем (внебюджетными фондами)</w:t>
      </w:r>
      <w:r>
        <w:rPr>
          <w:rFonts w:ascii="PT Astra Serif" w:hAnsi="PT Astra Serif"/>
          <w:spacing w:val="-2"/>
          <w:sz w:val="28"/>
          <w:szCs w:val="28"/>
          <w:shd w:val="clear" w:color="auto" w:fill="FFFFFF"/>
        </w:rPr>
        <w:t>–47</w:t>
      </w:r>
      <w:r w:rsidR="004C16E2">
        <w:rPr>
          <w:rFonts w:ascii="PT Astra Serif" w:hAnsi="PT Astra Serif"/>
          <w:spacing w:val="-2"/>
          <w:sz w:val="28"/>
          <w:szCs w:val="28"/>
          <w:shd w:val="clear" w:color="auto" w:fill="FFFFFF"/>
        </w:rPr>
        <w:t> </w:t>
      </w:r>
      <w:r>
        <w:rPr>
          <w:rFonts w:ascii="PT Astra Serif" w:hAnsi="PT Astra Serif"/>
          <w:spacing w:val="-2"/>
          <w:sz w:val="28"/>
          <w:szCs w:val="28"/>
          <w:shd w:val="clear" w:color="auto" w:fill="FFFFFF"/>
        </w:rPr>
        <w:t>257</w:t>
      </w:r>
      <w:r w:rsidR="004C16E2">
        <w:rPr>
          <w:rFonts w:ascii="PT Astra Serif" w:hAnsi="PT Astra Serif"/>
          <w:spacing w:val="-2"/>
          <w:sz w:val="28"/>
          <w:szCs w:val="28"/>
          <w:shd w:val="clear" w:color="auto" w:fill="FFFFFF"/>
        </w:rPr>
        <w:t>,92 руб.,</w:t>
      </w:r>
      <w:r w:rsidR="00712BE9">
        <w:rPr>
          <w:rFonts w:ascii="PT Astra Serif" w:hAnsi="PT Astra Serif"/>
          <w:sz w:val="28"/>
          <w:szCs w:val="28"/>
        </w:rPr>
        <w:t xml:space="preserve"> </w:t>
      </w:r>
      <w:r w:rsidR="004C16E2" w:rsidRPr="00551248">
        <w:rPr>
          <w:rFonts w:ascii="PT Astra Serif" w:hAnsi="PT Astra Serif"/>
          <w:sz w:val="28"/>
          <w:szCs w:val="28"/>
        </w:rPr>
        <w:t>необоснованной дебиторской задолженности за услуги связи</w:t>
      </w:r>
      <w:r w:rsidR="004C16E2">
        <w:rPr>
          <w:rFonts w:ascii="PT Astra Serif" w:hAnsi="PT Astra Serif"/>
          <w:sz w:val="28"/>
          <w:szCs w:val="28"/>
        </w:rPr>
        <w:t>-</w:t>
      </w:r>
      <w:r w:rsidR="004C16E2" w:rsidRPr="00551248">
        <w:rPr>
          <w:rFonts w:ascii="PT Astra Serif" w:hAnsi="PT Astra Serif"/>
          <w:sz w:val="28"/>
          <w:szCs w:val="28"/>
        </w:rPr>
        <w:t>236,37 руб.</w:t>
      </w:r>
      <w:r w:rsidR="004C16E2">
        <w:rPr>
          <w:rFonts w:ascii="PT Astra Serif" w:hAnsi="PT Astra Serif"/>
          <w:sz w:val="28"/>
          <w:szCs w:val="28"/>
        </w:rPr>
        <w:t>,</w:t>
      </w:r>
      <w:r w:rsidR="004C16E2" w:rsidRPr="004C16E2">
        <w:rPr>
          <w:rFonts w:ascii="PT Astra Serif" w:hAnsi="PT Astra Serif"/>
          <w:sz w:val="28"/>
          <w:szCs w:val="28"/>
        </w:rPr>
        <w:t xml:space="preserve"> </w:t>
      </w:r>
      <w:r w:rsidR="004C16E2">
        <w:rPr>
          <w:rFonts w:ascii="PT Astra Serif" w:hAnsi="PT Astra Serif"/>
          <w:sz w:val="28"/>
          <w:szCs w:val="28"/>
        </w:rPr>
        <w:t>в</w:t>
      </w:r>
      <w:r w:rsidR="004C16E2" w:rsidRPr="00551248">
        <w:rPr>
          <w:rFonts w:ascii="PT Astra Serif" w:hAnsi="PT Astra Serif"/>
          <w:sz w:val="28"/>
          <w:szCs w:val="28"/>
        </w:rPr>
        <w:t xml:space="preserve"> связи  с превышением  лимитов потребления  ТЭР натуральных показателей</w:t>
      </w:r>
      <w:r w:rsidR="00712BE9">
        <w:rPr>
          <w:rFonts w:ascii="PT Astra Serif" w:hAnsi="PT Astra Serif"/>
          <w:sz w:val="28"/>
          <w:szCs w:val="28"/>
        </w:rPr>
        <w:t xml:space="preserve"> </w:t>
      </w:r>
      <w:r w:rsidR="004C16E2">
        <w:rPr>
          <w:rFonts w:ascii="PT Astra Serif" w:hAnsi="PT Astra Serif"/>
          <w:sz w:val="28"/>
          <w:szCs w:val="28"/>
        </w:rPr>
        <w:t>-</w:t>
      </w:r>
      <w:r w:rsidR="00712BE9">
        <w:rPr>
          <w:rFonts w:ascii="PT Astra Serif" w:hAnsi="PT Astra Serif"/>
          <w:sz w:val="28"/>
          <w:szCs w:val="28"/>
        </w:rPr>
        <w:t xml:space="preserve"> </w:t>
      </w:r>
      <w:r w:rsidR="004C16E2" w:rsidRPr="00551248">
        <w:rPr>
          <w:rFonts w:ascii="PT Astra Serif" w:hAnsi="PT Astra Serif"/>
          <w:sz w:val="28"/>
          <w:szCs w:val="28"/>
        </w:rPr>
        <w:t>194 819,60 руб.</w:t>
      </w:r>
    </w:p>
    <w:p w:rsidR="00D61C10" w:rsidRPr="00E5432F" w:rsidRDefault="004C16E2" w:rsidP="00AC7C04">
      <w:pPr>
        <w:pStyle w:val="a6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ab/>
      </w:r>
      <w:r w:rsidR="00D61C10" w:rsidRPr="00AC7C04">
        <w:rPr>
          <w:rFonts w:ascii="PT Astra Serif" w:hAnsi="PT Astra Serif"/>
          <w:bCs/>
          <w:sz w:val="28"/>
          <w:szCs w:val="28"/>
        </w:rPr>
        <w:t xml:space="preserve">2. </w:t>
      </w:r>
      <w:proofErr w:type="gramStart"/>
      <w:r w:rsidR="00AC7C04">
        <w:rPr>
          <w:rFonts w:ascii="PT Astra Serif" w:hAnsi="PT Astra Serif"/>
          <w:bCs/>
          <w:sz w:val="28"/>
          <w:szCs w:val="28"/>
        </w:rPr>
        <w:t>Выборочной п</w:t>
      </w:r>
      <w:r w:rsidR="00D61C10" w:rsidRPr="00AC7C04">
        <w:rPr>
          <w:rFonts w:ascii="PT Astra Serif" w:hAnsi="PT Astra Serif"/>
          <w:bCs/>
          <w:sz w:val="28"/>
          <w:szCs w:val="28"/>
        </w:rPr>
        <w:t>роверкой</w:t>
      </w:r>
      <w:r w:rsidR="00AC7C04">
        <w:rPr>
          <w:rFonts w:ascii="PT Astra Serif" w:hAnsi="PT Astra Serif"/>
          <w:bCs/>
          <w:sz w:val="28"/>
          <w:szCs w:val="28"/>
        </w:rPr>
        <w:t xml:space="preserve"> правомерности начисления заработной платы и стимулирующих выплат работникам </w:t>
      </w:r>
      <w:r w:rsidR="00AC7C04" w:rsidRPr="00E5432F">
        <w:rPr>
          <w:rFonts w:ascii="PT Astra Serif" w:hAnsi="PT Astra Serif"/>
          <w:sz w:val="28"/>
          <w:szCs w:val="28"/>
        </w:rPr>
        <w:t>МБОУ</w:t>
      </w:r>
      <w:r w:rsidR="00AC7C04">
        <w:rPr>
          <w:rFonts w:ascii="PT Astra Serif" w:hAnsi="PT Astra Serif"/>
          <w:sz w:val="28"/>
          <w:szCs w:val="28"/>
        </w:rPr>
        <w:t xml:space="preserve"> СШ</w:t>
      </w:r>
      <w:r w:rsidR="00AC7C04" w:rsidRPr="00E5432F">
        <w:rPr>
          <w:rFonts w:ascii="PT Astra Serif" w:hAnsi="PT Astra Serif"/>
          <w:sz w:val="28"/>
          <w:szCs w:val="28"/>
        </w:rPr>
        <w:t xml:space="preserve">  № </w:t>
      </w:r>
      <w:r w:rsidR="00AC7C04">
        <w:rPr>
          <w:rFonts w:ascii="PT Astra Serif" w:hAnsi="PT Astra Serif"/>
          <w:sz w:val="28"/>
          <w:szCs w:val="28"/>
        </w:rPr>
        <w:t>81</w:t>
      </w:r>
      <w:r w:rsidR="00D61C10" w:rsidRPr="00AC7C04">
        <w:rPr>
          <w:rFonts w:ascii="PT Astra Serif" w:hAnsi="PT Astra Serif"/>
          <w:bCs/>
          <w:sz w:val="28"/>
          <w:szCs w:val="28"/>
        </w:rPr>
        <w:t xml:space="preserve"> </w:t>
      </w:r>
      <w:r w:rsidR="00D61C10" w:rsidRPr="00726987">
        <w:rPr>
          <w:rFonts w:ascii="PT Astra Serif" w:hAnsi="PT Astra Serif"/>
          <w:bCs/>
          <w:i/>
          <w:sz w:val="28"/>
          <w:szCs w:val="28"/>
        </w:rPr>
        <w:t>установлено</w:t>
      </w:r>
      <w:r w:rsidR="00AC7C04" w:rsidRPr="00726987">
        <w:rPr>
          <w:rFonts w:ascii="PT Astra Serif" w:hAnsi="PT Astra Serif"/>
          <w:bCs/>
          <w:i/>
          <w:sz w:val="28"/>
          <w:szCs w:val="28"/>
        </w:rPr>
        <w:t xml:space="preserve"> </w:t>
      </w:r>
      <w:r w:rsidR="00D61C10" w:rsidRPr="00726987">
        <w:rPr>
          <w:rFonts w:ascii="PT Astra Serif" w:hAnsi="PT Astra Serif"/>
          <w:bCs/>
          <w:i/>
          <w:sz w:val="28"/>
          <w:szCs w:val="28"/>
        </w:rPr>
        <w:t xml:space="preserve"> неправомерное расходование бюджетных средств  в сумме 4 906,50</w:t>
      </w:r>
      <w:r w:rsidR="00D61C10" w:rsidRPr="00726987">
        <w:rPr>
          <w:rFonts w:ascii="PT Astra Serif" w:hAnsi="PT Astra Serif"/>
          <w:i/>
          <w:sz w:val="28"/>
          <w:szCs w:val="28"/>
        </w:rPr>
        <w:t xml:space="preserve">  руб.,</w:t>
      </w:r>
      <w:r w:rsidR="00D61C10" w:rsidRPr="00726987">
        <w:rPr>
          <w:rFonts w:ascii="PT Astra Serif" w:hAnsi="PT Astra Serif"/>
          <w:i/>
          <w:color w:val="70AD47" w:themeColor="accent6"/>
          <w:sz w:val="28"/>
          <w:szCs w:val="28"/>
        </w:rPr>
        <w:t xml:space="preserve"> </w:t>
      </w:r>
      <w:r w:rsidR="00D61C10" w:rsidRPr="00726987">
        <w:rPr>
          <w:rFonts w:ascii="PT Astra Serif" w:hAnsi="PT Astra Serif"/>
          <w:i/>
          <w:sz w:val="28"/>
          <w:szCs w:val="28"/>
        </w:rPr>
        <w:t>в том числе КОСГУ 211 «Заработная плата» в сумме  3 768,43 руб., КОСГУ 213 «Начисление на выплаты по оплате труда» в сумме  1 138,07 руб.,</w:t>
      </w:r>
      <w:r w:rsidR="00D61C10" w:rsidRPr="00726987">
        <w:rPr>
          <w:rFonts w:ascii="PT Astra Serif" w:hAnsi="PT Astra Serif"/>
          <w:sz w:val="28"/>
          <w:szCs w:val="28"/>
        </w:rPr>
        <w:t xml:space="preserve">   </w:t>
      </w:r>
      <w:r w:rsidR="004E53FB" w:rsidRPr="00726987">
        <w:rPr>
          <w:rFonts w:ascii="PT Astra Serif" w:hAnsi="PT Astra Serif"/>
          <w:sz w:val="28"/>
          <w:szCs w:val="28"/>
        </w:rPr>
        <w:t>об</w:t>
      </w:r>
      <w:r w:rsidR="004E1872" w:rsidRPr="00726987">
        <w:rPr>
          <w:rFonts w:ascii="PT Astra Serif" w:hAnsi="PT Astra Serif"/>
          <w:sz w:val="28"/>
          <w:szCs w:val="28"/>
        </w:rPr>
        <w:t>разовавшееся в связи с несоотве</w:t>
      </w:r>
      <w:r w:rsidR="004E53FB" w:rsidRPr="00726987">
        <w:rPr>
          <w:rFonts w:ascii="PT Astra Serif" w:hAnsi="PT Astra Serif"/>
          <w:sz w:val="28"/>
          <w:szCs w:val="28"/>
        </w:rPr>
        <w:t>т</w:t>
      </w:r>
      <w:r w:rsidR="004E1872" w:rsidRPr="00726987">
        <w:rPr>
          <w:rFonts w:ascii="PT Astra Serif" w:hAnsi="PT Astra Serif"/>
          <w:sz w:val="28"/>
          <w:szCs w:val="28"/>
        </w:rPr>
        <w:t>ствием  установления</w:t>
      </w:r>
      <w:r w:rsidR="004E53FB" w:rsidRPr="00726987">
        <w:rPr>
          <w:rFonts w:ascii="PT Astra Serif" w:hAnsi="PT Astra Serif"/>
          <w:sz w:val="28"/>
          <w:szCs w:val="28"/>
        </w:rPr>
        <w:t xml:space="preserve"> </w:t>
      </w:r>
      <w:r w:rsidR="004E1872" w:rsidRPr="00726987">
        <w:rPr>
          <w:rFonts w:ascii="PT Astra Serif" w:hAnsi="PT Astra Serif"/>
          <w:sz w:val="28"/>
          <w:szCs w:val="28"/>
        </w:rPr>
        <w:t>размера персональной</w:t>
      </w:r>
      <w:r w:rsidR="004E1872">
        <w:rPr>
          <w:rFonts w:ascii="PT Astra Serif" w:hAnsi="PT Astra Serif"/>
          <w:sz w:val="28"/>
          <w:szCs w:val="28"/>
        </w:rPr>
        <w:t xml:space="preserve"> </w:t>
      </w:r>
      <w:r w:rsidR="004E1872" w:rsidRPr="002F0AEA">
        <w:rPr>
          <w:rFonts w:ascii="PT Astra Serif" w:hAnsi="PT Astra Serif"/>
          <w:sz w:val="28"/>
          <w:szCs w:val="28"/>
        </w:rPr>
        <w:t xml:space="preserve">надбавки, установленной </w:t>
      </w:r>
      <w:r w:rsidR="004E1872">
        <w:rPr>
          <w:rFonts w:ascii="PT Astra Serif" w:hAnsi="PT Astra Serif"/>
          <w:sz w:val="28"/>
          <w:szCs w:val="28"/>
        </w:rPr>
        <w:t>приложением № 3</w:t>
      </w:r>
      <w:proofErr w:type="gramEnd"/>
      <w:r w:rsidR="004E1872">
        <w:rPr>
          <w:rFonts w:ascii="PT Astra Serif" w:hAnsi="PT Astra Serif"/>
          <w:sz w:val="28"/>
          <w:szCs w:val="28"/>
        </w:rPr>
        <w:t xml:space="preserve"> </w:t>
      </w:r>
      <w:r w:rsidR="004E1872" w:rsidRPr="002F0AEA">
        <w:rPr>
          <w:rFonts w:ascii="PT Astra Serif" w:hAnsi="PT Astra Serif"/>
          <w:sz w:val="28"/>
          <w:szCs w:val="28"/>
        </w:rPr>
        <w:t>Положени</w:t>
      </w:r>
      <w:r w:rsidR="004E1872">
        <w:rPr>
          <w:rFonts w:ascii="PT Astra Serif" w:hAnsi="PT Astra Serif"/>
          <w:sz w:val="28"/>
          <w:szCs w:val="28"/>
        </w:rPr>
        <w:t>я Учреждения, которое подлежит возмещению.</w:t>
      </w:r>
      <w:r w:rsidR="004E1872" w:rsidRPr="004E1872">
        <w:rPr>
          <w:rFonts w:ascii="PT Astra Serif" w:hAnsi="PT Astra Serif"/>
          <w:sz w:val="28"/>
          <w:szCs w:val="28"/>
        </w:rPr>
        <w:t xml:space="preserve"> </w:t>
      </w:r>
    </w:p>
    <w:p w:rsidR="00D61C10" w:rsidRPr="00726987" w:rsidRDefault="00D61C10" w:rsidP="00712BE9">
      <w:pPr>
        <w:tabs>
          <w:tab w:val="left" w:pos="-851"/>
          <w:tab w:val="left" w:pos="709"/>
          <w:tab w:val="left" w:pos="9180"/>
        </w:tabs>
        <w:spacing w:after="0"/>
        <w:jc w:val="both"/>
        <w:rPr>
          <w:rFonts w:ascii="PT Astra Serif" w:hAnsi="PT Astra Serif"/>
          <w:bCs/>
          <w:i/>
          <w:sz w:val="28"/>
          <w:szCs w:val="28"/>
        </w:rPr>
      </w:pPr>
      <w:r w:rsidRPr="00E5432F">
        <w:rPr>
          <w:rFonts w:ascii="PT Astra Serif" w:hAnsi="PT Astra Serif"/>
          <w:bCs/>
          <w:sz w:val="28"/>
          <w:szCs w:val="28"/>
        </w:rPr>
        <w:t xml:space="preserve">     </w:t>
      </w:r>
      <w:r w:rsidRPr="00E5432F">
        <w:rPr>
          <w:rFonts w:ascii="PT Astra Serif" w:hAnsi="PT Astra Serif"/>
          <w:bCs/>
          <w:sz w:val="28"/>
          <w:szCs w:val="28"/>
        </w:rPr>
        <w:tab/>
      </w:r>
      <w:r w:rsidRPr="00726987">
        <w:rPr>
          <w:rFonts w:ascii="PT Astra Serif" w:hAnsi="PT Astra Serif"/>
          <w:bCs/>
          <w:i/>
          <w:sz w:val="28"/>
          <w:szCs w:val="28"/>
        </w:rPr>
        <w:t>3.</w:t>
      </w:r>
      <w:r w:rsidRPr="00726987">
        <w:rPr>
          <w:rFonts w:ascii="PT Astra Serif" w:hAnsi="PT Astra Serif"/>
          <w:i/>
          <w:sz w:val="28"/>
          <w:szCs w:val="28"/>
        </w:rPr>
        <w:t xml:space="preserve"> </w:t>
      </w:r>
      <w:r w:rsidR="004E1872" w:rsidRPr="00726987">
        <w:rPr>
          <w:rFonts w:ascii="PT Astra Serif" w:hAnsi="PT Astra Serif"/>
          <w:i/>
          <w:sz w:val="28"/>
          <w:szCs w:val="28"/>
        </w:rPr>
        <w:t>Выборочной п</w:t>
      </w:r>
      <w:r w:rsidRPr="00726987">
        <w:rPr>
          <w:rFonts w:ascii="PT Astra Serif" w:hAnsi="PT Astra Serif"/>
          <w:i/>
          <w:sz w:val="28"/>
          <w:szCs w:val="28"/>
        </w:rPr>
        <w:t>роверкой у</w:t>
      </w:r>
      <w:r w:rsidRPr="00726987">
        <w:rPr>
          <w:rFonts w:ascii="PT Astra Serif" w:hAnsi="PT Astra Serif"/>
          <w:bCs/>
          <w:i/>
          <w:sz w:val="28"/>
          <w:szCs w:val="28"/>
        </w:rPr>
        <w:t>становлено необоснованное расходование бюджетных средств на общую сумму 87 228,03</w:t>
      </w:r>
      <w:r w:rsidRPr="00726987">
        <w:rPr>
          <w:rFonts w:ascii="PT Astra Serif" w:hAnsi="PT Astra Serif"/>
          <w:bCs/>
          <w:i/>
          <w:color w:val="70AD47" w:themeColor="accent6"/>
          <w:sz w:val="28"/>
          <w:szCs w:val="28"/>
        </w:rPr>
        <w:t xml:space="preserve"> </w:t>
      </w:r>
      <w:r w:rsidRPr="00726987">
        <w:rPr>
          <w:rFonts w:ascii="PT Astra Serif" w:hAnsi="PT Astra Serif"/>
          <w:bCs/>
          <w:i/>
          <w:sz w:val="28"/>
          <w:szCs w:val="28"/>
        </w:rPr>
        <w:t>руб., в том числе:</w:t>
      </w:r>
    </w:p>
    <w:p w:rsidR="004E1872" w:rsidRPr="00726987" w:rsidRDefault="00D61C10" w:rsidP="00712BE9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Pr="00E5432F">
        <w:rPr>
          <w:rFonts w:ascii="PT Astra Serif" w:hAnsi="PT Astra Serif"/>
          <w:sz w:val="28"/>
          <w:szCs w:val="28"/>
        </w:rPr>
        <w:t xml:space="preserve">3.1. </w:t>
      </w:r>
      <w:proofErr w:type="gramStart"/>
      <w:r w:rsidRPr="000F35B5">
        <w:rPr>
          <w:rFonts w:ascii="PT Astra Serif" w:hAnsi="PT Astra Serif"/>
          <w:sz w:val="28"/>
          <w:szCs w:val="28"/>
        </w:rPr>
        <w:t xml:space="preserve">Выборочной проверкой правомерности выплат по выполнению  критериев надбавки за интенсивность  и высокие результаты работы  установлено несоответствие  размера надбавки за интенсивность  и высокие результаты работы, установленной приложением № 1 Положения Учреждения специалисту по </w:t>
      </w:r>
      <w:r w:rsidRPr="00726987">
        <w:rPr>
          <w:rFonts w:ascii="PT Astra Serif" w:hAnsi="PT Astra Serif"/>
          <w:sz w:val="28"/>
          <w:szCs w:val="28"/>
        </w:rPr>
        <w:t>закупкам</w:t>
      </w:r>
      <w:r w:rsidR="008C017E" w:rsidRPr="00726987">
        <w:rPr>
          <w:rFonts w:ascii="PT Astra Serif" w:hAnsi="PT Astra Serif"/>
          <w:sz w:val="28"/>
          <w:szCs w:val="28"/>
        </w:rPr>
        <w:t xml:space="preserve"> необоснованно произведена выплата за критерий «Персональная ответственность за проведение соответствующих должности </w:t>
      </w:r>
      <w:r w:rsidR="008C017E" w:rsidRPr="00726987">
        <w:rPr>
          <w:rFonts w:ascii="PT Astra Serif" w:hAnsi="PT Astra Serif"/>
          <w:sz w:val="28"/>
          <w:szCs w:val="28"/>
        </w:rPr>
        <w:lastRenderedPageBreak/>
        <w:t>мероприятий» в размере 20%, который не утвержден по должности специалиста по закупкам.</w:t>
      </w:r>
      <w:proofErr w:type="gramEnd"/>
      <w:r w:rsidR="008C017E" w:rsidRPr="00726987">
        <w:rPr>
          <w:rFonts w:ascii="PT Astra Serif" w:hAnsi="PT Astra Serif"/>
          <w:sz w:val="28"/>
          <w:szCs w:val="28"/>
        </w:rPr>
        <w:t xml:space="preserve"> В нарушение п.6.1. и приложения № 1  Положения Учреждения </w:t>
      </w:r>
      <w:proofErr w:type="gramStart"/>
      <w:r w:rsidR="008C017E" w:rsidRPr="00726987">
        <w:rPr>
          <w:rFonts w:ascii="PT Astra Serif" w:hAnsi="PT Astra Serif"/>
          <w:sz w:val="28"/>
          <w:szCs w:val="28"/>
        </w:rPr>
        <w:t>произведена</w:t>
      </w:r>
      <w:proofErr w:type="gramEnd"/>
      <w:r w:rsidR="008C017E" w:rsidRPr="00726987">
        <w:rPr>
          <w:rFonts w:ascii="PT Astra Serif" w:hAnsi="PT Astra Serif"/>
          <w:sz w:val="28"/>
          <w:szCs w:val="28"/>
        </w:rPr>
        <w:t xml:space="preserve"> необоснованное расходование бюджетных средств  на  сумму 12 464,58 руб. </w:t>
      </w:r>
    </w:p>
    <w:p w:rsidR="008C017E" w:rsidRDefault="00D61C10" w:rsidP="00712BE9">
      <w:pPr>
        <w:tabs>
          <w:tab w:val="left" w:pos="284"/>
        </w:tabs>
        <w:spacing w:after="0"/>
        <w:jc w:val="both"/>
        <w:rPr>
          <w:rFonts w:ascii="PT Astra Serif" w:hAnsi="PT Astra Serif"/>
          <w:sz w:val="28"/>
          <w:szCs w:val="28"/>
        </w:rPr>
      </w:pPr>
      <w:r w:rsidRPr="00E5432F">
        <w:rPr>
          <w:rFonts w:ascii="PT Astra Serif" w:hAnsi="PT Astra Serif"/>
          <w:sz w:val="28"/>
          <w:szCs w:val="28"/>
        </w:rPr>
        <w:t xml:space="preserve">    </w:t>
      </w:r>
      <w:r w:rsidRPr="00E5432F">
        <w:rPr>
          <w:rFonts w:ascii="PT Astra Serif" w:hAnsi="PT Astra Serif"/>
          <w:sz w:val="28"/>
          <w:szCs w:val="28"/>
        </w:rPr>
        <w:tab/>
      </w:r>
      <w:r w:rsidR="008C017E">
        <w:rPr>
          <w:rFonts w:ascii="PT Astra Serif" w:hAnsi="PT Astra Serif"/>
          <w:sz w:val="28"/>
          <w:szCs w:val="28"/>
        </w:rPr>
        <w:tab/>
      </w:r>
      <w:r w:rsidRPr="008C017E">
        <w:rPr>
          <w:rFonts w:ascii="PT Astra Serif" w:hAnsi="PT Astra Serif"/>
          <w:sz w:val="28"/>
          <w:szCs w:val="28"/>
        </w:rPr>
        <w:t xml:space="preserve">3.2. </w:t>
      </w:r>
      <w:r w:rsidR="00DD2197" w:rsidRPr="008C017E">
        <w:rPr>
          <w:rFonts w:ascii="PT Astra Serif" w:hAnsi="PT Astra Serif"/>
          <w:sz w:val="28"/>
          <w:szCs w:val="28"/>
        </w:rPr>
        <w:t>В нарушение п.8.1. и приложения № 3  Положения Учреждения работникам МБОУ СШ № 81</w:t>
      </w:r>
      <w:r w:rsidR="00DD2197">
        <w:rPr>
          <w:rFonts w:ascii="PT Astra Serif" w:hAnsi="PT Astra Serif"/>
          <w:sz w:val="28"/>
          <w:szCs w:val="28"/>
        </w:rPr>
        <w:t xml:space="preserve"> </w:t>
      </w:r>
      <w:r w:rsidR="00DD2197" w:rsidRPr="00726987">
        <w:rPr>
          <w:rFonts w:ascii="PT Astra Serif" w:hAnsi="PT Astra Serif"/>
          <w:i/>
          <w:sz w:val="28"/>
          <w:szCs w:val="28"/>
        </w:rPr>
        <w:t>в</w:t>
      </w:r>
      <w:r w:rsidR="008C017E" w:rsidRPr="00726987">
        <w:rPr>
          <w:rFonts w:ascii="PT Astra Serif" w:hAnsi="PT Astra Serif"/>
          <w:i/>
          <w:sz w:val="28"/>
          <w:szCs w:val="28"/>
        </w:rPr>
        <w:t>ыплаты   персональной надбавки   в  размере  74 763,45 руб. осуществлялась необоснованно,</w:t>
      </w:r>
      <w:r w:rsidR="008C017E" w:rsidRPr="008C017E">
        <w:rPr>
          <w:rFonts w:ascii="PT Astra Serif" w:hAnsi="PT Astra Serif"/>
          <w:sz w:val="28"/>
          <w:szCs w:val="28"/>
        </w:rPr>
        <w:t xml:space="preserve"> а именно без утверждённых Положением Учреждения  критериев </w:t>
      </w:r>
      <w:proofErr w:type="gramStart"/>
      <w:r w:rsidR="008C017E" w:rsidRPr="008C017E">
        <w:rPr>
          <w:rFonts w:ascii="PT Astra Serif" w:hAnsi="PT Astra Serif"/>
          <w:sz w:val="28"/>
          <w:szCs w:val="28"/>
        </w:rPr>
        <w:t>согласно наименования</w:t>
      </w:r>
      <w:proofErr w:type="gramEnd"/>
      <w:r w:rsidR="008C017E" w:rsidRPr="008C017E">
        <w:rPr>
          <w:rFonts w:ascii="PT Astra Serif" w:hAnsi="PT Astra Serif"/>
          <w:sz w:val="28"/>
          <w:szCs w:val="28"/>
        </w:rPr>
        <w:t xml:space="preserve"> должностей. Указанное обстоятельство не дает возможность оценить обоснованность выплаты и вызывает сомнение  установления данной персональной надбавки</w:t>
      </w:r>
      <w:r w:rsidR="008C017E" w:rsidRPr="00F12EF9">
        <w:rPr>
          <w:rFonts w:ascii="PT Astra Serif" w:hAnsi="PT Astra Serif"/>
          <w:sz w:val="28"/>
          <w:szCs w:val="28"/>
        </w:rPr>
        <w:t>.</w:t>
      </w:r>
    </w:p>
    <w:p w:rsidR="00D61C10" w:rsidRPr="00726987" w:rsidRDefault="00D61C10" w:rsidP="00712BE9">
      <w:pPr>
        <w:tabs>
          <w:tab w:val="left" w:pos="1980"/>
        </w:tabs>
        <w:spacing w:after="0"/>
        <w:jc w:val="both"/>
        <w:rPr>
          <w:rFonts w:ascii="PT Astra Serif" w:hAnsi="PT Astra Serif"/>
          <w:i/>
          <w:sz w:val="28"/>
          <w:szCs w:val="28"/>
        </w:rPr>
      </w:pPr>
      <w:r w:rsidRPr="00726987">
        <w:rPr>
          <w:rFonts w:ascii="PT Astra Serif" w:hAnsi="PT Astra Serif"/>
          <w:i/>
          <w:sz w:val="28"/>
          <w:szCs w:val="28"/>
        </w:rPr>
        <w:t xml:space="preserve">         4. Проверкой правомерности  начисления заработной платы установлена недоплата в сумме 11 834,57  руб., в том числе:</w:t>
      </w:r>
    </w:p>
    <w:p w:rsidR="00DD2197" w:rsidRPr="00DD2197" w:rsidRDefault="00DD2197" w:rsidP="00712BE9">
      <w:pPr>
        <w:spacing w:after="0"/>
        <w:ind w:right="1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4.1. Н</w:t>
      </w:r>
      <w:r w:rsidRPr="00DD2197">
        <w:rPr>
          <w:rFonts w:ascii="PT Astra Serif" w:hAnsi="PT Astra Serif"/>
          <w:sz w:val="28"/>
          <w:szCs w:val="28"/>
        </w:rPr>
        <w:t xml:space="preserve">едоплата персональной надбавки главному бухгалтеру  согласно п.1,4 </w:t>
      </w:r>
      <w:r w:rsidR="00601F71">
        <w:rPr>
          <w:rFonts w:ascii="PT Astra Serif" w:hAnsi="PT Astra Serif"/>
          <w:sz w:val="28"/>
          <w:szCs w:val="28"/>
        </w:rPr>
        <w:t xml:space="preserve"> </w:t>
      </w:r>
      <w:r w:rsidRPr="00DD2197">
        <w:rPr>
          <w:rFonts w:ascii="PT Astra Serif" w:hAnsi="PT Astra Serif"/>
          <w:sz w:val="28"/>
          <w:szCs w:val="28"/>
        </w:rPr>
        <w:t>Приложения № 3</w:t>
      </w:r>
      <w:r w:rsidR="00601F71">
        <w:rPr>
          <w:rFonts w:ascii="PT Astra Serif" w:hAnsi="PT Astra Serif"/>
          <w:sz w:val="28"/>
          <w:szCs w:val="28"/>
        </w:rPr>
        <w:t xml:space="preserve"> </w:t>
      </w:r>
      <w:r w:rsidRPr="00DD2197">
        <w:rPr>
          <w:rFonts w:ascii="PT Astra Serif" w:hAnsi="PT Astra Serif"/>
          <w:sz w:val="28"/>
          <w:szCs w:val="28"/>
        </w:rPr>
        <w:t xml:space="preserve"> Положения </w:t>
      </w:r>
      <w:r w:rsidR="00601F71">
        <w:rPr>
          <w:rFonts w:ascii="PT Astra Serif" w:hAnsi="PT Astra Serif"/>
          <w:sz w:val="28"/>
          <w:szCs w:val="28"/>
        </w:rPr>
        <w:t xml:space="preserve"> </w:t>
      </w:r>
      <w:r w:rsidRPr="00DD2197">
        <w:rPr>
          <w:rFonts w:ascii="PT Astra Serif" w:hAnsi="PT Astra Serif"/>
          <w:sz w:val="28"/>
          <w:szCs w:val="28"/>
        </w:rPr>
        <w:t>Учреждения</w:t>
      </w:r>
      <w:r w:rsidR="00601F71">
        <w:rPr>
          <w:rFonts w:ascii="PT Astra Serif" w:hAnsi="PT Astra Serif"/>
          <w:sz w:val="28"/>
          <w:szCs w:val="28"/>
        </w:rPr>
        <w:t xml:space="preserve"> </w:t>
      </w:r>
      <w:r w:rsidRPr="00DD2197">
        <w:rPr>
          <w:rFonts w:ascii="PT Astra Serif" w:hAnsi="PT Astra Serif"/>
          <w:sz w:val="28"/>
          <w:szCs w:val="28"/>
        </w:rPr>
        <w:t xml:space="preserve"> за</w:t>
      </w:r>
      <w:r w:rsidR="00601F71">
        <w:rPr>
          <w:rFonts w:ascii="PT Astra Serif" w:hAnsi="PT Astra Serif"/>
          <w:sz w:val="28"/>
          <w:szCs w:val="28"/>
        </w:rPr>
        <w:t xml:space="preserve"> </w:t>
      </w:r>
      <w:r w:rsidRPr="00DD2197">
        <w:rPr>
          <w:rFonts w:ascii="PT Astra Serif" w:hAnsi="PT Astra Serif"/>
          <w:sz w:val="28"/>
          <w:szCs w:val="28"/>
        </w:rPr>
        <w:t xml:space="preserve"> март 2021 в размере 40% на сумму 9 030,49 руб. </w:t>
      </w:r>
    </w:p>
    <w:p w:rsidR="00DD2197" w:rsidRPr="00DD2197" w:rsidRDefault="00D61C10" w:rsidP="00712BE9">
      <w:pPr>
        <w:tabs>
          <w:tab w:val="left" w:pos="284"/>
        </w:tabs>
        <w:spacing w:after="0"/>
        <w:ind w:firstLine="680"/>
        <w:jc w:val="both"/>
        <w:rPr>
          <w:rFonts w:ascii="PT Astra Serif" w:hAnsi="PT Astra Serif"/>
          <w:color w:val="70AD47" w:themeColor="accent6"/>
          <w:sz w:val="28"/>
          <w:szCs w:val="28"/>
        </w:rPr>
      </w:pPr>
      <w:r w:rsidRPr="00E5432F">
        <w:rPr>
          <w:rFonts w:ascii="PT Astra Serif" w:hAnsi="PT Astra Serif"/>
          <w:sz w:val="28"/>
          <w:szCs w:val="28"/>
        </w:rPr>
        <w:tab/>
        <w:t>4.2.</w:t>
      </w:r>
      <w:r w:rsidR="00DD2197" w:rsidRPr="00DD2197">
        <w:rPr>
          <w:rFonts w:ascii="PT Astra Serif" w:hAnsi="PT Astra Serif"/>
          <w:sz w:val="28"/>
          <w:szCs w:val="28"/>
        </w:rPr>
        <w:t xml:space="preserve"> </w:t>
      </w:r>
      <w:r w:rsidR="00DD2197">
        <w:rPr>
          <w:rFonts w:ascii="PT Astra Serif" w:hAnsi="PT Astra Serif"/>
          <w:sz w:val="28"/>
          <w:szCs w:val="28"/>
        </w:rPr>
        <w:t xml:space="preserve"> Недоплата надбавки обязательного характера за квалификационную категорию, за стаж непрерывной работы</w:t>
      </w:r>
      <w:r w:rsidR="00DD2197" w:rsidRPr="00DD2197">
        <w:rPr>
          <w:rFonts w:ascii="PT Astra Serif" w:hAnsi="PT Astra Serif"/>
          <w:sz w:val="28"/>
          <w:szCs w:val="28"/>
        </w:rPr>
        <w:t xml:space="preserve"> </w:t>
      </w:r>
      <w:r w:rsidR="00DD2197">
        <w:rPr>
          <w:rFonts w:ascii="PT Astra Serif" w:hAnsi="PT Astra Serif"/>
          <w:sz w:val="28"/>
          <w:szCs w:val="28"/>
        </w:rPr>
        <w:t>педагогическим работникам</w:t>
      </w:r>
      <w:r w:rsidR="00DD2197" w:rsidRPr="00DD2197">
        <w:rPr>
          <w:rFonts w:ascii="PT Astra Serif" w:hAnsi="PT Astra Serif"/>
          <w:i/>
          <w:sz w:val="28"/>
          <w:szCs w:val="28"/>
        </w:rPr>
        <w:t xml:space="preserve"> </w:t>
      </w:r>
      <w:r w:rsidR="00DD2197" w:rsidRPr="00DD2197">
        <w:rPr>
          <w:rFonts w:ascii="PT Astra Serif" w:hAnsi="PT Astra Serif"/>
          <w:sz w:val="28"/>
          <w:szCs w:val="28"/>
        </w:rPr>
        <w:t xml:space="preserve">в размере 2 804,08 руб. </w:t>
      </w:r>
    </w:p>
    <w:p w:rsidR="00D61C10" w:rsidRPr="00726987" w:rsidRDefault="00D61C10" w:rsidP="00712BE9">
      <w:pPr>
        <w:tabs>
          <w:tab w:val="left" w:pos="-851"/>
        </w:tabs>
        <w:spacing w:after="0"/>
        <w:jc w:val="both"/>
        <w:rPr>
          <w:rFonts w:ascii="PT Astra Serif" w:hAnsi="PT Astra Serif"/>
          <w:sz w:val="28"/>
          <w:szCs w:val="28"/>
        </w:rPr>
      </w:pPr>
      <w:r w:rsidRPr="00E5432F">
        <w:rPr>
          <w:rFonts w:ascii="PT Astra Serif" w:hAnsi="PT Astra Serif"/>
          <w:sz w:val="28"/>
          <w:szCs w:val="28"/>
        </w:rPr>
        <w:tab/>
      </w:r>
      <w:r w:rsidRPr="00726987">
        <w:rPr>
          <w:rFonts w:ascii="PT Astra Serif" w:hAnsi="PT Astra Serif"/>
          <w:sz w:val="28"/>
          <w:szCs w:val="28"/>
        </w:rPr>
        <w:t xml:space="preserve">5. </w:t>
      </w:r>
      <w:r w:rsidRPr="00726987">
        <w:rPr>
          <w:rFonts w:ascii="PT Astra Serif" w:hAnsi="PT Astra Serif"/>
          <w:i/>
          <w:sz w:val="28"/>
          <w:szCs w:val="28"/>
        </w:rPr>
        <w:t>Проверкой установлены нарушения Постановления № 1140  и Положения Учреждения</w:t>
      </w:r>
      <w:r w:rsidRPr="00726987">
        <w:rPr>
          <w:rFonts w:ascii="PT Astra Serif" w:hAnsi="PT Astra Serif"/>
          <w:sz w:val="28"/>
          <w:szCs w:val="28"/>
        </w:rPr>
        <w:t>.</w:t>
      </w:r>
    </w:p>
    <w:p w:rsidR="00D61C10" w:rsidRDefault="00D61C10" w:rsidP="00712BE9">
      <w:pPr>
        <w:tabs>
          <w:tab w:val="left" w:pos="1980"/>
        </w:tabs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DD2197"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>5</w:t>
      </w:r>
      <w:r w:rsidRPr="00E5432F">
        <w:rPr>
          <w:rFonts w:ascii="PT Astra Serif" w:hAnsi="PT Astra Serif"/>
          <w:sz w:val="28"/>
          <w:szCs w:val="28"/>
        </w:rPr>
        <w:t>.1</w:t>
      </w:r>
      <w:r w:rsidRPr="00163165">
        <w:rPr>
          <w:rFonts w:ascii="PT Astra Serif" w:hAnsi="PT Astra Serif"/>
          <w:sz w:val="28"/>
          <w:szCs w:val="28"/>
        </w:rPr>
        <w:t>. В нарушение п.5.9. Постановления № 1140  установлено, что учебная нагрузка на 01.09.2020 года, т.е. на 2020-2021 учебный год руководящим работникам школы</w:t>
      </w:r>
      <w:r w:rsidR="002A0832">
        <w:rPr>
          <w:rFonts w:ascii="PT Astra Serif" w:hAnsi="PT Astra Serif"/>
          <w:sz w:val="28"/>
          <w:szCs w:val="28"/>
        </w:rPr>
        <w:t xml:space="preserve"> (заместителям директора по УВР, заместителю директора по ИКТ)</w:t>
      </w:r>
      <w:r w:rsidRPr="00163165">
        <w:rPr>
          <w:rFonts w:ascii="PT Astra Serif" w:hAnsi="PT Astra Serif"/>
          <w:sz w:val="28"/>
          <w:szCs w:val="28"/>
        </w:rPr>
        <w:t xml:space="preserve"> распределена свыше </w:t>
      </w:r>
      <w:r w:rsidR="002A0832">
        <w:rPr>
          <w:rFonts w:ascii="PT Astra Serif" w:hAnsi="PT Astra Serif"/>
          <w:sz w:val="28"/>
          <w:szCs w:val="28"/>
        </w:rPr>
        <w:t xml:space="preserve">установленной нормы (9 ч). </w:t>
      </w:r>
      <w:r w:rsidRPr="00163165">
        <w:rPr>
          <w:rFonts w:ascii="PT Astra Serif" w:hAnsi="PT Astra Serif"/>
          <w:sz w:val="28"/>
          <w:szCs w:val="28"/>
        </w:rPr>
        <w:t>По данному факту согласование  Управления образования администрации города Ульяновска, не представлено.</w:t>
      </w:r>
    </w:p>
    <w:p w:rsidR="00D61C10" w:rsidRDefault="00D61C10" w:rsidP="00712BE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E5432F">
        <w:rPr>
          <w:rFonts w:ascii="PT Astra Serif" w:hAnsi="PT Astra Serif"/>
          <w:sz w:val="28"/>
          <w:szCs w:val="28"/>
        </w:rPr>
        <w:t xml:space="preserve">.2. </w:t>
      </w:r>
      <w:r w:rsidRPr="00163165">
        <w:rPr>
          <w:rFonts w:ascii="PT Astra Serif" w:hAnsi="PT Astra Serif"/>
          <w:sz w:val="28"/>
          <w:szCs w:val="28"/>
        </w:rPr>
        <w:t>Следует отметить, что в состав комиссии по распределению выплат стимулирующего характера</w:t>
      </w:r>
      <w:r w:rsidR="00601F71">
        <w:rPr>
          <w:rFonts w:ascii="PT Astra Serif" w:hAnsi="PT Astra Serif"/>
          <w:sz w:val="28"/>
          <w:szCs w:val="28"/>
        </w:rPr>
        <w:t xml:space="preserve"> работникам Учреждения</w:t>
      </w:r>
      <w:r w:rsidRPr="00163165">
        <w:rPr>
          <w:rFonts w:ascii="PT Astra Serif" w:hAnsi="PT Astra Serif"/>
          <w:sz w:val="28"/>
          <w:szCs w:val="28"/>
        </w:rPr>
        <w:t xml:space="preserve"> не входят работники учебно-вспомогательного персонала,  обслуживающего персонала. </w:t>
      </w:r>
    </w:p>
    <w:p w:rsidR="00D61C10" w:rsidRDefault="00D61C10" w:rsidP="00712BE9">
      <w:pPr>
        <w:tabs>
          <w:tab w:val="left" w:pos="284"/>
        </w:tabs>
        <w:spacing w:after="0"/>
        <w:ind w:firstLine="680"/>
        <w:jc w:val="both"/>
        <w:rPr>
          <w:rFonts w:ascii="PT Astra Serif" w:hAnsi="PT Astra Serif"/>
          <w:sz w:val="28"/>
          <w:szCs w:val="28"/>
        </w:rPr>
      </w:pPr>
      <w:r w:rsidRPr="00E5432F">
        <w:rPr>
          <w:rFonts w:ascii="PT Astra Serif" w:hAnsi="PT Astra Serif"/>
          <w:sz w:val="28"/>
          <w:szCs w:val="28"/>
        </w:rPr>
        <w:tab/>
        <w:t xml:space="preserve">5.3. Персональная надбавка устанавливалась приказом Учреждения, без решения рабочей комиссии по распределению стимулирующих выплат, что противоречит п. 4.15. Постановления № 1140.   </w:t>
      </w:r>
    </w:p>
    <w:p w:rsidR="00D61C10" w:rsidRPr="00726987" w:rsidRDefault="00D61C10" w:rsidP="00712BE9">
      <w:pPr>
        <w:tabs>
          <w:tab w:val="left" w:pos="284"/>
        </w:tabs>
        <w:spacing w:after="0"/>
        <w:ind w:firstLine="680"/>
        <w:jc w:val="both"/>
        <w:rPr>
          <w:rFonts w:ascii="PT Astra Serif" w:hAnsi="PT Astra Serif"/>
          <w:sz w:val="28"/>
          <w:szCs w:val="28"/>
        </w:rPr>
      </w:pPr>
      <w:r w:rsidRPr="00E5432F">
        <w:rPr>
          <w:rFonts w:ascii="PT Astra Serif" w:hAnsi="PT Astra Serif"/>
          <w:sz w:val="28"/>
          <w:szCs w:val="28"/>
        </w:rPr>
        <w:tab/>
        <w:t xml:space="preserve">5.4. </w:t>
      </w:r>
      <w:r w:rsidRPr="008D660A">
        <w:rPr>
          <w:rFonts w:ascii="PT Astra Serif" w:hAnsi="PT Astra Serif"/>
          <w:sz w:val="28"/>
          <w:szCs w:val="28"/>
        </w:rPr>
        <w:t xml:space="preserve">Главным бухгалтером  ежемесячно в комиссию по распределению стимулирующих выплат  бухгалтерская справка с указанием размера стимулирующей части ФОТ по областному и городскому бюджету не представлялась,  оглашалась сразу стоимость одного  балла. </w:t>
      </w:r>
      <w:r w:rsidRPr="00726987">
        <w:rPr>
          <w:rFonts w:ascii="PT Astra Serif" w:hAnsi="PT Astra Serif"/>
          <w:sz w:val="28"/>
          <w:szCs w:val="28"/>
        </w:rPr>
        <w:t>Указанное обстоятельство не дает возможности оценить обоснованность установления в протоколах стоимости одного балла.</w:t>
      </w:r>
    </w:p>
    <w:p w:rsidR="00D61C10" w:rsidRDefault="00D61C10" w:rsidP="00712BE9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5432F">
        <w:rPr>
          <w:rFonts w:ascii="PT Astra Serif" w:hAnsi="PT Astra Serif"/>
          <w:sz w:val="28"/>
          <w:szCs w:val="28"/>
        </w:rPr>
        <w:tab/>
        <w:t xml:space="preserve">5.5. </w:t>
      </w:r>
      <w:r w:rsidRPr="008D660A">
        <w:rPr>
          <w:rFonts w:ascii="PT Astra Serif" w:hAnsi="PT Astra Serif"/>
          <w:sz w:val="28"/>
          <w:szCs w:val="28"/>
        </w:rPr>
        <w:t xml:space="preserve">В нарушение п.4.16 Постановления № 1140 Положением  Учреждения не определен    конкретный размер выплаты единовременного поощрения, что может содержать  коррупциогенные риски.  </w:t>
      </w:r>
      <w:r>
        <w:rPr>
          <w:rFonts w:ascii="PT Astra Serif" w:hAnsi="PT Astra Serif"/>
          <w:sz w:val="28"/>
          <w:szCs w:val="28"/>
        </w:rPr>
        <w:t xml:space="preserve">В </w:t>
      </w:r>
      <w:r w:rsidRPr="008D660A">
        <w:rPr>
          <w:rFonts w:ascii="PT Astra Serif" w:hAnsi="PT Astra Serif"/>
          <w:sz w:val="28"/>
          <w:szCs w:val="28"/>
        </w:rPr>
        <w:t xml:space="preserve"> нарушение п.4.15. Постановления № 1140  единовременное поощрение выплачивалось без решения рабочей комиссии.</w:t>
      </w:r>
    </w:p>
    <w:p w:rsidR="00D61C10" w:rsidRDefault="00D61C10" w:rsidP="00712BE9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E5432F">
        <w:rPr>
          <w:rFonts w:ascii="PT Astra Serif" w:hAnsi="PT Astra Serif"/>
          <w:sz w:val="28"/>
          <w:szCs w:val="28"/>
        </w:rPr>
        <w:lastRenderedPageBreak/>
        <w:t xml:space="preserve">5.6. </w:t>
      </w:r>
      <w:r w:rsidRPr="008D660A">
        <w:rPr>
          <w:rFonts w:ascii="PT Astra Serif" w:hAnsi="PT Astra Serif"/>
          <w:sz w:val="28"/>
          <w:szCs w:val="28"/>
        </w:rPr>
        <w:t xml:space="preserve">В нарушение п.7.8. Постановления № 1140 Положением Учреждения не определен конкретный размер выплаты материальной помощи, что может содержать коррупциогенные риски. </w:t>
      </w:r>
    </w:p>
    <w:p w:rsidR="002A0832" w:rsidRPr="00712BE9" w:rsidRDefault="00D61C10" w:rsidP="00712BE9">
      <w:pPr>
        <w:pStyle w:val="a6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E5432F">
        <w:rPr>
          <w:rFonts w:ascii="PT Astra Serif" w:hAnsi="PT Astra Serif"/>
          <w:i/>
          <w:sz w:val="28"/>
          <w:szCs w:val="28"/>
        </w:rPr>
        <w:t xml:space="preserve">Вышеуказанные факты свидетельствуют об ослабленном внутреннем финансовом контроле  со стороны ответственных лиц за установлением выплат стимулирующего характера </w:t>
      </w:r>
      <w:proofErr w:type="gramStart"/>
      <w:r w:rsidRPr="00E5432F">
        <w:rPr>
          <w:rFonts w:ascii="PT Astra Serif" w:hAnsi="PT Astra Serif"/>
          <w:i/>
          <w:sz w:val="28"/>
          <w:szCs w:val="28"/>
        </w:rPr>
        <w:t>согласно</w:t>
      </w:r>
      <w:proofErr w:type="gramEnd"/>
      <w:r w:rsidRPr="00E5432F">
        <w:rPr>
          <w:rFonts w:ascii="PT Astra Serif" w:hAnsi="PT Astra Serif"/>
          <w:i/>
          <w:sz w:val="28"/>
          <w:szCs w:val="28"/>
        </w:rPr>
        <w:t xml:space="preserve">  действующих нормативных актов и могут содержать коррупциогенные риски,  привести к снижению объема стимулирующих выплат педагогическому персоналу и  риску невыполнения целевого показателя по заработной плате педагогических работников</w:t>
      </w:r>
      <w:r w:rsidRPr="00E5432F">
        <w:rPr>
          <w:rFonts w:ascii="PT Astra Serif" w:hAnsi="PT Astra Serif"/>
          <w:sz w:val="28"/>
          <w:szCs w:val="28"/>
        </w:rPr>
        <w:t>.</w:t>
      </w:r>
    </w:p>
    <w:p w:rsidR="00D61C10" w:rsidRPr="00726987" w:rsidRDefault="00D61C10" w:rsidP="00712BE9">
      <w:pPr>
        <w:spacing w:after="0"/>
        <w:jc w:val="both"/>
        <w:rPr>
          <w:rFonts w:ascii="PT Astra Serif" w:hAnsi="PT Astra Serif"/>
          <w:i/>
          <w:sz w:val="28"/>
          <w:szCs w:val="28"/>
        </w:rPr>
      </w:pPr>
      <w:r w:rsidRPr="00E5432F">
        <w:rPr>
          <w:rFonts w:ascii="PT Astra Serif" w:hAnsi="PT Astra Serif"/>
          <w:sz w:val="28"/>
          <w:szCs w:val="28"/>
        </w:rPr>
        <w:t xml:space="preserve">        </w:t>
      </w:r>
      <w:r w:rsidRPr="00E5432F">
        <w:rPr>
          <w:rFonts w:ascii="PT Astra Serif" w:hAnsi="PT Astra Serif"/>
          <w:sz w:val="28"/>
          <w:szCs w:val="28"/>
        </w:rPr>
        <w:tab/>
      </w:r>
      <w:r w:rsidRPr="00726987">
        <w:rPr>
          <w:rFonts w:ascii="PT Astra Serif" w:hAnsi="PT Astra Serif"/>
          <w:sz w:val="28"/>
          <w:szCs w:val="28"/>
        </w:rPr>
        <w:t xml:space="preserve">6. </w:t>
      </w:r>
      <w:r w:rsidRPr="00726987">
        <w:rPr>
          <w:rFonts w:ascii="PT Astra Serif" w:hAnsi="PT Astra Serif"/>
          <w:i/>
          <w:sz w:val="28"/>
          <w:szCs w:val="28"/>
        </w:rPr>
        <w:t>Проверкой установлено нарушение бухгалтерского учета.</w:t>
      </w:r>
    </w:p>
    <w:p w:rsidR="00AF29B2" w:rsidRDefault="00D61C10" w:rsidP="00712BE9">
      <w:pPr>
        <w:tabs>
          <w:tab w:val="left" w:pos="-180"/>
        </w:tabs>
        <w:spacing w:after="0"/>
        <w:ind w:right="-6"/>
        <w:jc w:val="both"/>
        <w:rPr>
          <w:rFonts w:ascii="PT Astra Serif" w:hAnsi="PT Astra Serif"/>
          <w:sz w:val="28"/>
          <w:szCs w:val="28"/>
        </w:rPr>
      </w:pPr>
      <w:r w:rsidRPr="008D660A">
        <w:rPr>
          <w:rFonts w:ascii="PT Astra Serif" w:hAnsi="PT Astra Serif"/>
          <w:color w:val="70AD47" w:themeColor="accent6"/>
          <w:sz w:val="28"/>
          <w:szCs w:val="28"/>
        </w:rPr>
        <w:t xml:space="preserve">   </w:t>
      </w:r>
      <w:r w:rsidRPr="008D660A">
        <w:rPr>
          <w:rFonts w:ascii="PT Astra Serif" w:hAnsi="PT Astra Serif"/>
          <w:b/>
          <w:bCs/>
          <w:iCs/>
          <w:color w:val="70AD47" w:themeColor="accent6"/>
          <w:sz w:val="28"/>
          <w:szCs w:val="28"/>
        </w:rPr>
        <w:t xml:space="preserve"> </w:t>
      </w:r>
      <w:r w:rsidRPr="008D660A">
        <w:rPr>
          <w:rFonts w:ascii="PT Astra Serif" w:hAnsi="PT Astra Serif"/>
          <w:b/>
          <w:bCs/>
          <w:iCs/>
          <w:color w:val="70AD47" w:themeColor="accent6"/>
          <w:sz w:val="28"/>
          <w:szCs w:val="28"/>
        </w:rPr>
        <w:tab/>
      </w:r>
      <w:r w:rsidR="00AF29B2">
        <w:rPr>
          <w:rFonts w:ascii="PT Astra Serif" w:hAnsi="PT Astra Serif"/>
          <w:bCs/>
          <w:iCs/>
          <w:sz w:val="28"/>
          <w:szCs w:val="28"/>
        </w:rPr>
        <w:t>6.1.</w:t>
      </w:r>
      <w:r w:rsidR="00AF29B2" w:rsidRPr="00AF29B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F29B2">
        <w:rPr>
          <w:rFonts w:ascii="PT Astra Serif" w:hAnsi="PT Astra Serif"/>
          <w:sz w:val="28"/>
          <w:szCs w:val="28"/>
        </w:rPr>
        <w:t>З</w:t>
      </w:r>
      <w:r w:rsidR="00AF29B2" w:rsidRPr="00553309">
        <w:rPr>
          <w:rFonts w:ascii="PT Astra Serif" w:hAnsi="PT Astra Serif"/>
          <w:sz w:val="28"/>
          <w:szCs w:val="28"/>
        </w:rPr>
        <w:t>адолженность за страхователем на начало расчетного периода</w:t>
      </w:r>
      <w:r w:rsidR="00AF29B2">
        <w:rPr>
          <w:rFonts w:ascii="PT Astra Serif" w:hAnsi="PT Astra Serif"/>
          <w:sz w:val="28"/>
          <w:szCs w:val="28"/>
        </w:rPr>
        <w:t xml:space="preserve"> с</w:t>
      </w:r>
      <w:r w:rsidR="00AF29B2" w:rsidRPr="00553309">
        <w:rPr>
          <w:rFonts w:ascii="PT Astra Serif" w:hAnsi="PT Astra Serif"/>
          <w:sz w:val="28"/>
          <w:szCs w:val="28"/>
        </w:rPr>
        <w:t>огласно формы 4-ФСС «Расчет  по начисленным и уплаченным страховым взносам на обязательное  социальное страхование от  несчастных случаев на  производстве и  профессиональных заболеваний, а также по расходам на выплату страхового обеспечения»</w:t>
      </w:r>
      <w:r w:rsidR="00AF29B2">
        <w:rPr>
          <w:rFonts w:ascii="PT Astra Serif" w:hAnsi="PT Astra Serif"/>
          <w:sz w:val="28"/>
          <w:szCs w:val="28"/>
        </w:rPr>
        <w:t xml:space="preserve"> </w:t>
      </w:r>
      <w:r w:rsidR="00AF29B2" w:rsidRPr="00AF29B2">
        <w:rPr>
          <w:rFonts w:ascii="PT Astra Serif" w:hAnsi="PT Astra Serif"/>
          <w:i/>
          <w:sz w:val="28"/>
          <w:szCs w:val="28"/>
        </w:rPr>
        <w:t>не соответствует</w:t>
      </w:r>
      <w:r w:rsidR="00AF29B2" w:rsidRPr="00553309">
        <w:rPr>
          <w:rFonts w:ascii="PT Astra Serif" w:hAnsi="PT Astra Serif"/>
          <w:sz w:val="28"/>
          <w:szCs w:val="28"/>
        </w:rPr>
        <w:t xml:space="preserve"> данным бухгалтерского учета по счету 0.303.06 «Расчеты по страховым взносам на обязательное  социальное страхование от  несчастных случаев на  производстве и  профессиональных</w:t>
      </w:r>
      <w:proofErr w:type="gramEnd"/>
      <w:r w:rsidR="00AF29B2" w:rsidRPr="00553309">
        <w:rPr>
          <w:rFonts w:ascii="PT Astra Serif" w:hAnsi="PT Astra Serif"/>
          <w:sz w:val="28"/>
          <w:szCs w:val="28"/>
        </w:rPr>
        <w:t xml:space="preserve"> заболеваний»</w:t>
      </w:r>
      <w:r w:rsidR="00AF29B2">
        <w:rPr>
          <w:rFonts w:ascii="PT Astra Serif" w:hAnsi="PT Astra Serif"/>
          <w:sz w:val="28"/>
          <w:szCs w:val="28"/>
        </w:rPr>
        <w:t>:</w:t>
      </w:r>
    </w:p>
    <w:p w:rsidR="00AF29B2" w:rsidRDefault="00AF29B2" w:rsidP="00712BE9">
      <w:pPr>
        <w:tabs>
          <w:tab w:val="left" w:pos="-180"/>
        </w:tabs>
        <w:spacing w:after="0"/>
        <w:ind w:right="-6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п</w:t>
      </w:r>
      <w:r w:rsidRPr="00553309">
        <w:rPr>
          <w:rFonts w:ascii="PT Astra Serif" w:hAnsi="PT Astra Serif"/>
          <w:sz w:val="28"/>
          <w:szCs w:val="28"/>
        </w:rPr>
        <w:t>о состоянию на 01.01.2021</w:t>
      </w:r>
      <w:r>
        <w:rPr>
          <w:rFonts w:ascii="PT Astra Serif" w:hAnsi="PT Astra Serif"/>
          <w:sz w:val="28"/>
          <w:szCs w:val="28"/>
        </w:rPr>
        <w:t xml:space="preserve"> </w:t>
      </w:r>
      <w:r w:rsidRPr="00AF29B2">
        <w:rPr>
          <w:rFonts w:ascii="PT Astra Serif" w:hAnsi="PT Astra Serif"/>
          <w:i/>
          <w:sz w:val="28"/>
          <w:szCs w:val="28"/>
        </w:rPr>
        <w:t>на сумму 60,14 руб</w:t>
      </w:r>
      <w:r>
        <w:rPr>
          <w:rFonts w:ascii="PT Astra Serif" w:hAnsi="PT Astra Serif"/>
          <w:i/>
          <w:sz w:val="28"/>
          <w:szCs w:val="28"/>
        </w:rPr>
        <w:t xml:space="preserve">. </w:t>
      </w:r>
    </w:p>
    <w:p w:rsidR="00AF29B2" w:rsidRPr="00553309" w:rsidRDefault="00AF29B2" w:rsidP="00712BE9">
      <w:pPr>
        <w:tabs>
          <w:tab w:val="left" w:pos="-180"/>
        </w:tabs>
        <w:spacing w:after="0"/>
        <w:ind w:right="-6"/>
        <w:jc w:val="both"/>
        <w:rPr>
          <w:rFonts w:ascii="PT Astra Serif" w:hAnsi="PT Astra Serif"/>
          <w:spacing w:val="-2"/>
          <w:sz w:val="28"/>
          <w:szCs w:val="28"/>
          <w:shd w:val="clear" w:color="auto" w:fill="FFFFFF"/>
        </w:rPr>
      </w:pPr>
      <w:r>
        <w:rPr>
          <w:rFonts w:ascii="PT Astra Serif" w:hAnsi="PT Astra Serif"/>
          <w:i/>
          <w:sz w:val="28"/>
          <w:szCs w:val="28"/>
        </w:rPr>
        <w:tab/>
      </w:r>
      <w:proofErr w:type="gramStart"/>
      <w:r>
        <w:rPr>
          <w:rFonts w:ascii="PT Astra Serif" w:hAnsi="PT Astra Serif"/>
          <w:i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по</w:t>
      </w:r>
      <w:r w:rsidRPr="00553309">
        <w:rPr>
          <w:rFonts w:ascii="PT Astra Serif" w:hAnsi="PT Astra Serif"/>
          <w:sz w:val="28"/>
          <w:szCs w:val="28"/>
        </w:rPr>
        <w:t xml:space="preserve"> состоянию на 31.12.2021</w:t>
      </w:r>
      <w:r w:rsidRPr="00AF29B2">
        <w:rPr>
          <w:rFonts w:ascii="PT Astra Serif" w:hAnsi="PT Astra Serif"/>
          <w:sz w:val="28"/>
          <w:szCs w:val="28"/>
        </w:rPr>
        <w:t xml:space="preserve"> </w:t>
      </w:r>
      <w:r w:rsidRPr="00553309">
        <w:rPr>
          <w:rFonts w:ascii="PT Astra Serif" w:hAnsi="PT Astra Serif"/>
          <w:sz w:val="28"/>
          <w:szCs w:val="28"/>
        </w:rPr>
        <w:t xml:space="preserve">имелась задолженность </w:t>
      </w:r>
      <w:r w:rsidRPr="00553309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за страхователем </w:t>
      </w:r>
      <w:r w:rsidRPr="00AF29B2">
        <w:rPr>
          <w:rFonts w:ascii="PT Astra Serif" w:hAnsi="PT Astra Serif"/>
          <w:i/>
          <w:spacing w:val="-2"/>
          <w:sz w:val="28"/>
          <w:szCs w:val="28"/>
          <w:shd w:val="clear" w:color="auto" w:fill="FFFFFF"/>
        </w:rPr>
        <w:t>в сумме 24,77 руб</w:t>
      </w:r>
      <w:r w:rsidRPr="00553309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., а по данным </w:t>
      </w:r>
      <w:r w:rsidRPr="00553309">
        <w:rPr>
          <w:rFonts w:ascii="PT Astra Serif" w:hAnsi="PT Astra Serif"/>
          <w:sz w:val="28"/>
          <w:szCs w:val="28"/>
        </w:rPr>
        <w:t xml:space="preserve">бухгалтерского учета по счету 0.303.06 «Расчеты по страховым взносам на обязательное  социальное страхование от  несчастных случаев на  производстве и  профессиональных заболеваний» имелась </w:t>
      </w:r>
      <w:r w:rsidRPr="00AF29B2">
        <w:rPr>
          <w:rFonts w:ascii="PT Astra Serif" w:hAnsi="PT Astra Serif"/>
          <w:i/>
          <w:sz w:val="28"/>
          <w:szCs w:val="28"/>
        </w:rPr>
        <w:t>дебиторская задолженность в сумме 35,38 руб</w:t>
      </w:r>
      <w:r w:rsidRPr="00553309">
        <w:rPr>
          <w:rFonts w:ascii="PT Astra Serif" w:hAnsi="PT Astra Serif"/>
          <w:sz w:val="28"/>
          <w:szCs w:val="28"/>
        </w:rPr>
        <w:t>., данный факт</w:t>
      </w:r>
      <w:r w:rsidRPr="00553309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</w:t>
      </w:r>
      <w:r w:rsidRPr="00553309">
        <w:rPr>
          <w:rFonts w:ascii="PT Astra Serif" w:hAnsi="PT Astra Serif"/>
          <w:sz w:val="28"/>
          <w:szCs w:val="28"/>
        </w:rPr>
        <w:t xml:space="preserve"> является нарушением статьи 13</w:t>
      </w:r>
      <w:r>
        <w:rPr>
          <w:rFonts w:ascii="PT Astra Serif" w:hAnsi="PT Astra Serif"/>
          <w:sz w:val="28"/>
          <w:szCs w:val="28"/>
        </w:rPr>
        <w:t xml:space="preserve"> </w:t>
      </w:r>
      <w:r w:rsidRPr="00553309">
        <w:rPr>
          <w:rFonts w:ascii="PT Astra Serif" w:hAnsi="PT Astra Serif"/>
          <w:sz w:val="28"/>
          <w:szCs w:val="28"/>
        </w:rPr>
        <w:t xml:space="preserve"> Федерального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553309">
        <w:rPr>
          <w:rFonts w:ascii="PT Astra Serif" w:hAnsi="PT Astra Serif"/>
          <w:sz w:val="28"/>
          <w:szCs w:val="28"/>
        </w:rPr>
        <w:t xml:space="preserve"> закона</w:t>
      </w:r>
      <w:r>
        <w:rPr>
          <w:rFonts w:ascii="PT Astra Serif" w:hAnsi="PT Astra Serif"/>
          <w:sz w:val="28"/>
          <w:szCs w:val="28"/>
        </w:rPr>
        <w:t xml:space="preserve">  </w:t>
      </w:r>
      <w:r w:rsidRPr="00553309">
        <w:rPr>
          <w:rFonts w:ascii="PT Astra Serif" w:hAnsi="PT Astra Serif"/>
          <w:sz w:val="28"/>
          <w:szCs w:val="28"/>
        </w:rPr>
        <w:t xml:space="preserve"> от 06.12.2011 № 402-ФЗ «О</w:t>
      </w:r>
      <w:r>
        <w:rPr>
          <w:rFonts w:ascii="PT Astra Serif" w:hAnsi="PT Astra Serif"/>
          <w:sz w:val="28"/>
          <w:szCs w:val="28"/>
        </w:rPr>
        <w:t xml:space="preserve"> </w:t>
      </w:r>
      <w:r w:rsidRPr="00553309">
        <w:rPr>
          <w:rFonts w:ascii="PT Astra Serif" w:hAnsi="PT Astra Serif"/>
          <w:sz w:val="28"/>
          <w:szCs w:val="28"/>
        </w:rPr>
        <w:t xml:space="preserve"> бухгалтерском учете».</w:t>
      </w:r>
      <w:proofErr w:type="gramEnd"/>
      <w:r w:rsidRPr="00553309">
        <w:rPr>
          <w:rFonts w:ascii="PT Astra Serif" w:hAnsi="PT Astra Serif"/>
          <w:sz w:val="28"/>
          <w:szCs w:val="28"/>
        </w:rPr>
        <w:t xml:space="preserve"> В период </w:t>
      </w:r>
      <w:r>
        <w:rPr>
          <w:rFonts w:ascii="PT Astra Serif" w:hAnsi="PT Astra Serif"/>
          <w:sz w:val="28"/>
          <w:szCs w:val="28"/>
        </w:rPr>
        <w:t xml:space="preserve"> </w:t>
      </w:r>
      <w:r w:rsidRPr="00553309">
        <w:rPr>
          <w:rFonts w:ascii="PT Astra Serif" w:hAnsi="PT Astra Serif"/>
          <w:sz w:val="28"/>
          <w:szCs w:val="28"/>
        </w:rPr>
        <w:t xml:space="preserve">проверки </w:t>
      </w:r>
      <w:r>
        <w:rPr>
          <w:rFonts w:ascii="PT Astra Serif" w:hAnsi="PT Astra Serif"/>
          <w:sz w:val="28"/>
          <w:szCs w:val="28"/>
        </w:rPr>
        <w:t xml:space="preserve"> </w:t>
      </w:r>
      <w:r w:rsidRPr="00553309">
        <w:rPr>
          <w:rFonts w:ascii="PT Astra Serif" w:hAnsi="PT Astra Serif"/>
          <w:sz w:val="28"/>
          <w:szCs w:val="28"/>
        </w:rPr>
        <w:t xml:space="preserve">страховые </w:t>
      </w:r>
      <w:r>
        <w:rPr>
          <w:rFonts w:ascii="PT Astra Serif" w:hAnsi="PT Astra Serif"/>
          <w:sz w:val="28"/>
          <w:szCs w:val="28"/>
        </w:rPr>
        <w:t xml:space="preserve"> </w:t>
      </w:r>
      <w:r w:rsidRPr="00553309">
        <w:rPr>
          <w:rFonts w:ascii="PT Astra Serif" w:hAnsi="PT Astra Serif"/>
          <w:sz w:val="28"/>
          <w:szCs w:val="28"/>
        </w:rPr>
        <w:t>взносы</w:t>
      </w:r>
      <w:r>
        <w:rPr>
          <w:rFonts w:ascii="PT Astra Serif" w:hAnsi="PT Astra Serif"/>
          <w:sz w:val="28"/>
          <w:szCs w:val="28"/>
        </w:rPr>
        <w:t xml:space="preserve"> в сумме 60,14 руб. доначислены</w:t>
      </w:r>
      <w:r w:rsidR="00B22D10">
        <w:rPr>
          <w:rFonts w:ascii="PT Astra Serif" w:hAnsi="PT Astra Serif"/>
          <w:sz w:val="28"/>
          <w:szCs w:val="28"/>
        </w:rPr>
        <w:t>.</w:t>
      </w:r>
      <w:r w:rsidRPr="00553309">
        <w:rPr>
          <w:rFonts w:ascii="PT Astra Serif" w:hAnsi="PT Astra Serif"/>
          <w:sz w:val="28"/>
          <w:szCs w:val="28"/>
        </w:rPr>
        <w:t xml:space="preserve"> </w:t>
      </w:r>
    </w:p>
    <w:p w:rsidR="00D61C10" w:rsidRPr="00CD5FAE" w:rsidRDefault="00D61C10" w:rsidP="00712BE9">
      <w:pPr>
        <w:tabs>
          <w:tab w:val="left" w:pos="-180"/>
        </w:tabs>
        <w:autoSpaceDN w:val="0"/>
        <w:spacing w:after="0"/>
        <w:ind w:right="-6"/>
        <w:jc w:val="both"/>
        <w:rPr>
          <w:rFonts w:ascii="PT Astra Serif" w:hAnsi="PT Astra Serif"/>
          <w:i/>
          <w:sz w:val="28"/>
          <w:szCs w:val="28"/>
        </w:rPr>
      </w:pPr>
      <w:r w:rsidRPr="00E5432F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      </w:t>
      </w:r>
      <w:r w:rsidRPr="00E5432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.2. </w:t>
      </w:r>
      <w:proofErr w:type="gramStart"/>
      <w:r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нарушение  п. 1   статьи    10 Федерального закона   от    06.12.2011 № 402-ФЗ «О бухгалтерском учёте», абзаца 23 пункта 11 Инструкции по бюджетному учету от  01.12.2010  № 157н  </w:t>
      </w:r>
      <w:r w:rsidRPr="00726987">
        <w:rPr>
          <w:rFonts w:ascii="PT Astra Serif" w:hAnsi="PT Astra Serif"/>
          <w:i/>
          <w:spacing w:val="-2"/>
          <w:sz w:val="28"/>
          <w:szCs w:val="28"/>
          <w:shd w:val="clear" w:color="auto" w:fill="FFFFFF"/>
        </w:rPr>
        <w:t>данные, содержащиеся в первичных ученых документах (акт</w:t>
      </w:r>
      <w:r w:rsidRPr="00726987">
        <w:rPr>
          <w:rFonts w:ascii="PT Astra Serif" w:hAnsi="PT Astra Serif"/>
          <w:i/>
          <w:sz w:val="28"/>
          <w:szCs w:val="28"/>
        </w:rPr>
        <w:t xml:space="preserve"> поданной - принятой тепловой энергии,  акт за услуги водоснабжения и водоотведения, накладная на отпуск электрической энергии),</w:t>
      </w:r>
      <w:r>
        <w:rPr>
          <w:rFonts w:ascii="PT Astra Serif" w:hAnsi="PT Astra Serif"/>
          <w:sz w:val="28"/>
          <w:szCs w:val="28"/>
        </w:rPr>
        <w:t xml:space="preserve">  </w:t>
      </w:r>
      <w:r w:rsidRPr="00CD5FAE">
        <w:rPr>
          <w:rFonts w:ascii="PT Astra Serif" w:hAnsi="PT Astra Serif"/>
          <w:i/>
          <w:sz w:val="28"/>
          <w:szCs w:val="28"/>
        </w:rPr>
        <w:t>отражены в регистрах бухгалтерского учета несвоевременно  в январе 2021  на сумму 155 304,73</w:t>
      </w:r>
      <w:proofErr w:type="gramEnd"/>
      <w:r w:rsidRPr="00CD5FAE">
        <w:rPr>
          <w:rFonts w:ascii="PT Astra Serif" w:hAnsi="PT Astra Serif"/>
          <w:i/>
          <w:sz w:val="28"/>
          <w:szCs w:val="28"/>
        </w:rPr>
        <w:t xml:space="preserve"> руб., в январе 2022 года на общую сумму 113 794,52 руб.:</w:t>
      </w:r>
    </w:p>
    <w:p w:rsidR="00D61C10" w:rsidRDefault="00D61C10" w:rsidP="00D61C10">
      <w:pPr>
        <w:pStyle w:val="a6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 декабрь 2020 года   отражен в январе 2021 года, тогда как следовало отразить в декабре 2020года:</w:t>
      </w:r>
    </w:p>
    <w:p w:rsidR="00D61C10" w:rsidRDefault="00D61C10" w:rsidP="00712BE9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за потребленную электрическую энергию  на сумму 155 304,73 руб.;</w:t>
      </w:r>
    </w:p>
    <w:p w:rsidR="00D61C10" w:rsidRDefault="00D61C10" w:rsidP="00D61C10">
      <w:pPr>
        <w:pStyle w:val="a6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 декабрь 2021года отражен  в январе 2022 года, тогда как следовало отразить в декабре 2021года;</w:t>
      </w:r>
    </w:p>
    <w:p w:rsidR="00D61C10" w:rsidRDefault="00D61C10" w:rsidP="00D61C10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за  услуги по  передаче электроэнергии  на сумму 70 385,30 руб. </w:t>
      </w:r>
    </w:p>
    <w:p w:rsidR="00D61C10" w:rsidRDefault="00D61C10" w:rsidP="00D61C10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 потребленную тепловую энергию  на сумму 43 409,22 руб.</w:t>
      </w:r>
    </w:p>
    <w:p w:rsidR="00AF29B2" w:rsidRDefault="00D61C10" w:rsidP="00712BE9">
      <w:pPr>
        <w:spacing w:after="0"/>
        <w:ind w:right="-144"/>
        <w:jc w:val="both"/>
        <w:outlineLvl w:val="0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>
        <w:rPr>
          <w:rFonts w:ascii="PT Astra Serif" w:hAnsi="PT Astra Serif"/>
          <w:i/>
          <w:sz w:val="28"/>
          <w:szCs w:val="28"/>
        </w:rPr>
        <w:t xml:space="preserve">Вышеуказанный факт свидетельствует об ослабленном внутреннем  финансовом контроле ответственных лиц МБОУ СШ № 81 за  использованием </w:t>
      </w:r>
      <w:r>
        <w:rPr>
          <w:rFonts w:ascii="PT Astra Serif" w:hAnsi="PT Astra Serif"/>
          <w:i/>
          <w:sz w:val="28"/>
          <w:szCs w:val="28"/>
        </w:rPr>
        <w:lastRenderedPageBreak/>
        <w:t xml:space="preserve">лимитов доведенных бюджетных обязательств, которые приводят к образованию кредиторской задолженности, искажению данных бухгалтерской отчётности ввиду несоответствия ведения бюджетного учёта требованиям методологии ведения бюджетного учёта, установленной Минфином России и, следовательно, к принятию неверных управленческих решений и риску неэффективного использования бюджетных средств на текущий финансовый год. </w:t>
      </w:r>
      <w:proofErr w:type="gramEnd"/>
    </w:p>
    <w:p w:rsidR="00D61C10" w:rsidRPr="00CD5FAE" w:rsidRDefault="00D61C10" w:rsidP="00AF29B2">
      <w:pPr>
        <w:spacing w:after="0"/>
        <w:ind w:right="-144"/>
        <w:jc w:val="both"/>
        <w:outlineLvl w:val="0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6.3. По состоянию на 31.12.2021 согласно актам сверки  взаимных расчетов, представленными УМУП «Ульяновская городская электросеть»,  УМУП «Ульяновскводоканал»,  АО «Ульяновскэнерго» </w:t>
      </w:r>
      <w:r w:rsidRPr="00CD5FAE">
        <w:rPr>
          <w:rFonts w:ascii="PT Astra Serif" w:hAnsi="PT Astra Serif"/>
          <w:i/>
          <w:sz w:val="28"/>
          <w:szCs w:val="28"/>
        </w:rPr>
        <w:t>за Учреждением  числилась текущая кредиторская задолженность  за декабрь 2021 года на общую сумму 113 794,52 руб.,  в том числе:</w:t>
      </w:r>
    </w:p>
    <w:p w:rsidR="00D61C10" w:rsidRDefault="00D61C10" w:rsidP="00AF29B2">
      <w:pPr>
        <w:spacing w:after="0"/>
        <w:ind w:right="-144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FF0000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- УМУП «Ульяновская городская электросеть» в сумме 70 385,30 руб.;</w:t>
      </w:r>
    </w:p>
    <w:p w:rsidR="00D61C10" w:rsidRDefault="00D61C10" w:rsidP="00AF29B2">
      <w:pPr>
        <w:spacing w:after="0"/>
        <w:ind w:right="-144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АО «Ульяновскэнерго» в сумме 43 409,22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руб.;</w:t>
      </w:r>
    </w:p>
    <w:p w:rsidR="00D61C10" w:rsidRPr="005F4981" w:rsidRDefault="00D61C10" w:rsidP="005F4981">
      <w:pPr>
        <w:spacing w:after="0"/>
        <w:ind w:right="-144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В то время</w:t>
      </w:r>
      <w:proofErr w:type="gramStart"/>
      <w:r>
        <w:rPr>
          <w:rFonts w:ascii="PT Astra Serif" w:hAnsi="PT Astra Serif"/>
          <w:sz w:val="28"/>
          <w:szCs w:val="28"/>
        </w:rPr>
        <w:t>,</w:t>
      </w:r>
      <w:proofErr w:type="gramEnd"/>
      <w:r>
        <w:rPr>
          <w:rFonts w:ascii="PT Astra Serif" w:hAnsi="PT Astra Serif"/>
          <w:sz w:val="28"/>
          <w:szCs w:val="28"/>
        </w:rPr>
        <w:t xml:space="preserve"> как по данным  бухгалтерского  учета   МБОУ СШ №81 кредиторская задолженность  за коммунальные услуги числилась в сумме 26166,66 руб.  (перед «ПАО Т Плюс» за тепловую энергию). Следует отметить, что акт сверки с «ПАО </w:t>
      </w:r>
      <w:proofErr w:type="spellStart"/>
      <w:r>
        <w:rPr>
          <w:rFonts w:ascii="PT Astra Serif" w:hAnsi="PT Astra Serif"/>
          <w:sz w:val="28"/>
          <w:szCs w:val="28"/>
        </w:rPr>
        <w:t>ТПлюс</w:t>
      </w:r>
      <w:proofErr w:type="spellEnd"/>
      <w:r>
        <w:rPr>
          <w:rFonts w:ascii="PT Astra Serif" w:hAnsi="PT Astra Serif"/>
          <w:sz w:val="28"/>
          <w:szCs w:val="28"/>
        </w:rPr>
        <w:t>» проверке не представлен.</w:t>
      </w:r>
      <w:r w:rsidR="005F4981">
        <w:rPr>
          <w:rFonts w:ascii="PT Astra Serif" w:hAnsi="PT Astra Serif"/>
          <w:sz w:val="28"/>
          <w:szCs w:val="28"/>
        </w:rPr>
        <w:t xml:space="preserve"> </w:t>
      </w:r>
      <w:r w:rsidRPr="005F4981">
        <w:rPr>
          <w:rFonts w:ascii="PT Astra Serif" w:hAnsi="PT Astra Serif"/>
          <w:sz w:val="28"/>
          <w:szCs w:val="28"/>
        </w:rPr>
        <w:t>Текущая кредиторская задолженность за декабрь 2021  в сумме 113 794,52 руб. погашена  в полном объеме в январе 2022 года</w:t>
      </w:r>
      <w:r w:rsidR="005F4981" w:rsidRPr="005F4981">
        <w:rPr>
          <w:rFonts w:ascii="PT Astra Serif" w:hAnsi="PT Astra Serif"/>
          <w:sz w:val="28"/>
          <w:szCs w:val="28"/>
        </w:rPr>
        <w:t>.</w:t>
      </w:r>
    </w:p>
    <w:p w:rsidR="00D61C10" w:rsidRPr="00CD5FAE" w:rsidRDefault="00D61C10" w:rsidP="006E4387">
      <w:pPr>
        <w:tabs>
          <w:tab w:val="left" w:pos="709"/>
        </w:tabs>
        <w:spacing w:after="0"/>
        <w:jc w:val="both"/>
        <w:rPr>
          <w:rFonts w:ascii="PT Astra Serif" w:hAnsi="PT Astra Serif"/>
          <w:i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6.4. </w:t>
      </w:r>
      <w:proofErr w:type="gramStart"/>
      <w:r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pacing w:val="-2"/>
          <w:sz w:val="28"/>
          <w:szCs w:val="28"/>
          <w:shd w:val="clear" w:color="auto" w:fill="FFFFFF"/>
        </w:rPr>
        <w:t>нарушение п. 1 статьи  10 Федерального закона от  06.12.2011 №402-ФЗ «О бухгалтерском учёте», абзаца 23 пункта 11 Инструкции по бюджетному учету от 01.12.2010 № 157н  данные, содержащиеся в первичных ученых документах (акт за услуги связи, счет  от 31.12.2020)</w:t>
      </w:r>
      <w:r>
        <w:rPr>
          <w:rFonts w:ascii="PT Astra Serif" w:hAnsi="PT Astra Serif"/>
          <w:sz w:val="28"/>
          <w:szCs w:val="28"/>
        </w:rPr>
        <w:t xml:space="preserve"> </w:t>
      </w:r>
      <w:r w:rsidRPr="00CD5FAE">
        <w:rPr>
          <w:rFonts w:ascii="PT Astra Serif" w:hAnsi="PT Astra Serif"/>
          <w:i/>
          <w:sz w:val="28"/>
          <w:szCs w:val="28"/>
        </w:rPr>
        <w:t>отражены в регистрах бухгалтерского учета несвоевременно  в январе 2021  на сумму 120,00 руб., тогда как следовало отразить в декабре 2020 года.</w:t>
      </w:r>
      <w:r w:rsidRPr="00CD5FAE">
        <w:rPr>
          <w:rFonts w:ascii="PT Astra Serif" w:hAnsi="PT Astra Serif"/>
          <w:i/>
          <w:color w:val="FF0000"/>
          <w:sz w:val="28"/>
          <w:szCs w:val="28"/>
        </w:rPr>
        <w:tab/>
        <w:t xml:space="preserve">          </w:t>
      </w:r>
      <w:r w:rsidRPr="00CD5FAE">
        <w:rPr>
          <w:rFonts w:ascii="PT Astra Serif" w:hAnsi="PT Astra Serif"/>
          <w:i/>
          <w:color w:val="FF0000"/>
          <w:sz w:val="28"/>
          <w:szCs w:val="28"/>
        </w:rPr>
        <w:tab/>
      </w:r>
      <w:proofErr w:type="gramEnd"/>
    </w:p>
    <w:p w:rsidR="00D61C10" w:rsidRDefault="00D61C10" w:rsidP="006E4387">
      <w:pPr>
        <w:spacing w:after="0"/>
        <w:jc w:val="both"/>
      </w:pPr>
      <w:r w:rsidRPr="00220DCD">
        <w:rPr>
          <w:rFonts w:ascii="PT Astra Serif" w:hAnsi="PT Astra Serif"/>
          <w:sz w:val="28"/>
          <w:szCs w:val="28"/>
        </w:rPr>
        <w:tab/>
        <w:t>6.5. В нарушение требований Инструкции по бюджетному учету  от 01.12.2010 № 157н</w:t>
      </w:r>
      <w:r>
        <w:rPr>
          <w:rFonts w:ascii="PT Astra Serif" w:hAnsi="PT Astra Serif"/>
          <w:sz w:val="28"/>
          <w:szCs w:val="28"/>
        </w:rPr>
        <w:t>, приказа Минфина  от 30.03.2015 № 52н в МБОУ  СШ № 81 аналитический учет основных средств  велся с отклонениями,  инвентарные карточки  проверке не представлены. Проверке представлена  опись инвентарных карточек по учету  нефинансовых активов (ф.0504033).</w:t>
      </w:r>
    </w:p>
    <w:p w:rsidR="00D61C10" w:rsidRDefault="00D61C10" w:rsidP="005F4981">
      <w:pPr>
        <w:spacing w:after="0"/>
        <w:ind w:firstLine="426"/>
        <w:jc w:val="both"/>
        <w:rPr>
          <w:rFonts w:ascii="PT Astra Serif" w:hAnsi="PT Astra Serif"/>
          <w:i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ab/>
        <w:t xml:space="preserve">6.6. </w:t>
      </w:r>
      <w:proofErr w:type="gramStart"/>
      <w:r>
        <w:rPr>
          <w:rFonts w:ascii="PT Astra Serif" w:hAnsi="PT Astra Serif"/>
          <w:sz w:val="28"/>
          <w:szCs w:val="28"/>
        </w:rPr>
        <w:t xml:space="preserve">В  нарушение п. 383 Инструкции по бюджетному учету от 01.12.2010 № 157н  в  МБОУ СШ № 81 оборудование, </w:t>
      </w:r>
      <w:r w:rsidRPr="00CD5FAE">
        <w:rPr>
          <w:rFonts w:ascii="PT Astra Serif" w:hAnsi="PT Astra Serif"/>
          <w:i/>
          <w:sz w:val="28"/>
          <w:szCs w:val="28"/>
        </w:rPr>
        <w:t xml:space="preserve">переданное в безвозмездное пользование ООО «АЛЬТЕРНАТИВА» на забалансовом счете 26 «Имущество, переданное  в безвозмездное пользование» не учитывалось на общую сумму 253 911,80руб.  </w:t>
      </w:r>
      <w:r>
        <w:rPr>
          <w:rFonts w:ascii="PT Astra Serif" w:hAnsi="PT Astra Serif"/>
          <w:sz w:val="28"/>
          <w:szCs w:val="28"/>
        </w:rPr>
        <w:t>В период проверки, переданное оборудование в безвозмездное пользование ООО «АЛЬТЕРНАТИВА»  на общую сумму 253 911, 80 руб. принято к учету, (карточка</w:t>
      </w:r>
      <w:proofErr w:type="gramEnd"/>
      <w:r>
        <w:rPr>
          <w:rFonts w:ascii="PT Astra Serif" w:hAnsi="PT Astra Serif"/>
          <w:sz w:val="28"/>
          <w:szCs w:val="28"/>
        </w:rPr>
        <w:t xml:space="preserve"> счета 26.31 за 2022 год прилагается).</w:t>
      </w:r>
    </w:p>
    <w:p w:rsidR="00D61C10" w:rsidRPr="00CD5FAE" w:rsidRDefault="00D61C10" w:rsidP="00D61C10">
      <w:pPr>
        <w:pStyle w:val="a6"/>
        <w:ind w:left="0" w:right="-144"/>
        <w:jc w:val="both"/>
        <w:outlineLvl w:val="0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6.7. </w:t>
      </w:r>
      <w:proofErr w:type="gramStart"/>
      <w:r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нарушение п. 1 статьи  10 Федерального закона от  06.12.2011 № 402-ФЗ «О бухгалтерском учёте», абзаца 23 пункта 11 Инструкции по бюджетному учету от 01.12.2010 № 157н  </w:t>
      </w:r>
      <w:r w:rsidRPr="00726987">
        <w:rPr>
          <w:rFonts w:ascii="PT Astra Serif" w:hAnsi="PT Astra Serif"/>
          <w:i/>
          <w:spacing w:val="-2"/>
          <w:sz w:val="28"/>
          <w:szCs w:val="28"/>
          <w:shd w:val="clear" w:color="auto" w:fill="FFFFFF"/>
        </w:rPr>
        <w:t xml:space="preserve">данные, содержащиеся в первичных ученых документах   по арендной плате  </w:t>
      </w:r>
      <w:r>
        <w:rPr>
          <w:rFonts w:ascii="PT Astra Serif" w:hAnsi="PT Astra Serif"/>
          <w:spacing w:val="-2"/>
          <w:sz w:val="28"/>
          <w:szCs w:val="28"/>
          <w:shd w:val="clear" w:color="auto" w:fill="FFFFFF"/>
        </w:rPr>
        <w:t>(акты об оказании услуг</w:t>
      </w:r>
      <w:r>
        <w:rPr>
          <w:rFonts w:ascii="PT Astra Serif" w:hAnsi="PT Astra Serif"/>
          <w:sz w:val="28"/>
          <w:szCs w:val="28"/>
        </w:rPr>
        <w:t xml:space="preserve">),  </w:t>
      </w:r>
      <w:r w:rsidRPr="00CD5FAE">
        <w:rPr>
          <w:rFonts w:ascii="PT Astra Serif" w:hAnsi="PT Astra Serif"/>
          <w:i/>
          <w:sz w:val="28"/>
          <w:szCs w:val="28"/>
        </w:rPr>
        <w:t xml:space="preserve">отражены в регистрах бухгалтерского учета не в момент совершения  факта хозяйственной </w:t>
      </w:r>
      <w:r w:rsidRPr="00CD5FAE">
        <w:rPr>
          <w:rFonts w:ascii="PT Astra Serif" w:hAnsi="PT Astra Serif"/>
          <w:i/>
          <w:sz w:val="28"/>
          <w:szCs w:val="28"/>
        </w:rPr>
        <w:lastRenderedPageBreak/>
        <w:t>жизни (либо по ее окончанию), то</w:t>
      </w:r>
      <w:r>
        <w:rPr>
          <w:rFonts w:ascii="PT Astra Serif" w:hAnsi="PT Astra Serif"/>
          <w:i/>
          <w:sz w:val="28"/>
          <w:szCs w:val="28"/>
        </w:rPr>
        <w:t xml:space="preserve"> </w:t>
      </w:r>
      <w:r w:rsidRPr="00CD5FAE">
        <w:rPr>
          <w:rFonts w:ascii="PT Astra Serif" w:hAnsi="PT Astra Serif"/>
          <w:i/>
          <w:sz w:val="28"/>
          <w:szCs w:val="28"/>
        </w:rPr>
        <w:t xml:space="preserve"> есть </w:t>
      </w:r>
      <w:r>
        <w:rPr>
          <w:rFonts w:ascii="PT Astra Serif" w:hAnsi="PT Astra Serif"/>
          <w:i/>
          <w:sz w:val="28"/>
          <w:szCs w:val="28"/>
        </w:rPr>
        <w:t xml:space="preserve"> </w:t>
      </w:r>
      <w:r w:rsidRPr="00CD5FAE">
        <w:rPr>
          <w:rFonts w:ascii="PT Astra Serif" w:hAnsi="PT Astra Serif"/>
          <w:i/>
          <w:sz w:val="28"/>
          <w:szCs w:val="28"/>
        </w:rPr>
        <w:t xml:space="preserve">несвоевременно  </w:t>
      </w:r>
      <w:r>
        <w:rPr>
          <w:rFonts w:ascii="PT Astra Serif" w:hAnsi="PT Astra Serif"/>
          <w:i/>
          <w:sz w:val="28"/>
          <w:szCs w:val="28"/>
        </w:rPr>
        <w:t xml:space="preserve">   </w:t>
      </w:r>
      <w:r w:rsidRPr="00CD5FAE">
        <w:rPr>
          <w:rFonts w:ascii="PT Astra Serif" w:hAnsi="PT Astra Serif"/>
          <w:i/>
          <w:sz w:val="28"/>
          <w:szCs w:val="28"/>
        </w:rPr>
        <w:t xml:space="preserve">в </w:t>
      </w:r>
      <w:r>
        <w:rPr>
          <w:rFonts w:ascii="PT Astra Serif" w:hAnsi="PT Astra Serif"/>
          <w:i/>
          <w:sz w:val="28"/>
          <w:szCs w:val="28"/>
        </w:rPr>
        <w:t xml:space="preserve">   </w:t>
      </w:r>
      <w:r w:rsidRPr="00CD5FAE">
        <w:rPr>
          <w:rFonts w:ascii="PT Astra Serif" w:hAnsi="PT Astra Serif"/>
          <w:i/>
          <w:sz w:val="28"/>
          <w:szCs w:val="28"/>
        </w:rPr>
        <w:t>январе 2021</w:t>
      </w:r>
      <w:proofErr w:type="gramEnd"/>
      <w:r w:rsidRPr="00CD5FAE">
        <w:rPr>
          <w:rFonts w:ascii="PT Astra Serif" w:hAnsi="PT Astra Serif"/>
          <w:i/>
          <w:sz w:val="28"/>
          <w:szCs w:val="28"/>
        </w:rPr>
        <w:t xml:space="preserve">  на сумму </w:t>
      </w:r>
      <w:r w:rsidR="005F4981">
        <w:rPr>
          <w:rFonts w:ascii="PT Astra Serif" w:hAnsi="PT Astra Serif"/>
          <w:i/>
          <w:sz w:val="28"/>
          <w:szCs w:val="28"/>
        </w:rPr>
        <w:t>8 164,63 руб.</w:t>
      </w:r>
    </w:p>
    <w:p w:rsidR="00D61C10" w:rsidRDefault="00D61C10" w:rsidP="00AF29B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за арендную плату на  общую сумму 7 848,00 руб. (ШРО Кристалл – 4 147,20 руб., ИП Гусева Е.К-3 700,80 руб.)  за  октябрь, ноябрь, декабрь 2020 года   отражен в январе 2021 года, тогда как следовало отразить в декабре 2020 года;</w:t>
      </w:r>
    </w:p>
    <w:p w:rsidR="00D61C10" w:rsidRDefault="00D61C10" w:rsidP="00AF29B2">
      <w:pPr>
        <w:spacing w:after="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возмещение коммунальных услуг на сумму 316,63 руб. за декабрь 2020 отражен в январе 2021 года, тогда как следовало отразить в декабре 2020 года.</w:t>
      </w:r>
    </w:p>
    <w:p w:rsidR="005F4981" w:rsidRDefault="00D61C10" w:rsidP="005F4981">
      <w:pPr>
        <w:pStyle w:val="a6"/>
        <w:ind w:left="0" w:right="-144"/>
        <w:jc w:val="both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pacing w:val="-2"/>
          <w:sz w:val="28"/>
          <w:szCs w:val="28"/>
          <w:shd w:val="clear" w:color="auto" w:fill="FFFFFF"/>
        </w:rPr>
        <w:tab/>
        <w:t xml:space="preserve">6.8.  </w:t>
      </w:r>
      <w:proofErr w:type="gramStart"/>
      <w:r>
        <w:rPr>
          <w:rFonts w:ascii="PT Astra Serif" w:hAnsi="PT Astra Serif"/>
          <w:spacing w:val="-2"/>
          <w:sz w:val="28"/>
          <w:szCs w:val="28"/>
          <w:shd w:val="clear" w:color="auto" w:fill="FFFFFF"/>
        </w:rPr>
        <w:t>В нарушение  статей 9,  10 Федерального закона от  06.12.2011 № 402-ФЗ «О бухгалтерском учёте»,  пункта 11 Инструкции по бюджетному учету от 01.12.2010  №  157н  первичные учетные документы   по арендной плате  (акты об оказании услуг</w:t>
      </w:r>
      <w:r>
        <w:rPr>
          <w:rFonts w:ascii="PT Astra Serif" w:hAnsi="PT Astra Serif"/>
          <w:sz w:val="28"/>
          <w:szCs w:val="28"/>
        </w:rPr>
        <w:t xml:space="preserve">),   </w:t>
      </w:r>
      <w:r w:rsidRPr="00CD5FAE">
        <w:rPr>
          <w:rFonts w:ascii="PT Astra Serif" w:hAnsi="PT Astra Serif"/>
          <w:i/>
          <w:sz w:val="28"/>
          <w:szCs w:val="28"/>
        </w:rPr>
        <w:t>своевременно не отражены в регистрах бухгалтерского учета  в 2021 году  на сумму 586,55 руб.</w:t>
      </w:r>
      <w:r>
        <w:rPr>
          <w:rFonts w:ascii="PT Astra Serif" w:hAnsi="PT Astra Serif"/>
          <w:b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>Так как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в  нарушение условий договоров аренды  </w:t>
      </w:r>
      <w:r>
        <w:rPr>
          <w:rFonts w:ascii="PT Astra Serif" w:hAnsi="PT Astra Serif" w:cs="PT Astra Serif"/>
          <w:sz w:val="28"/>
          <w:szCs w:val="28"/>
        </w:rPr>
        <w:t>Чудо «ШРО «Кристалл» от  01.10.2020 № 1, ИП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Гусева Е.К. от 01.10.2020 № 2 арендаторам своевременно не выставлялись счета </w:t>
      </w:r>
      <w:r>
        <w:rPr>
          <w:rFonts w:ascii="PT Astra Serif" w:hAnsi="PT Astra Serif"/>
          <w:sz w:val="28"/>
          <w:szCs w:val="28"/>
        </w:rPr>
        <w:t xml:space="preserve">за арендную плату и возмещение  затрат за коммунальные услуги на общую сумму </w:t>
      </w:r>
      <w:r>
        <w:rPr>
          <w:rFonts w:ascii="PT Astra Serif" w:hAnsi="PT Astra Serif"/>
          <w:i/>
          <w:sz w:val="28"/>
          <w:szCs w:val="28"/>
        </w:rPr>
        <w:t>586,55 руб</w:t>
      </w:r>
      <w:r>
        <w:rPr>
          <w:rFonts w:ascii="PT Astra Serif" w:hAnsi="PT Astra Serif"/>
          <w:sz w:val="28"/>
          <w:szCs w:val="28"/>
        </w:rPr>
        <w:t xml:space="preserve">. в том числе: </w:t>
      </w:r>
      <w:r>
        <w:rPr>
          <w:rFonts w:ascii="PT Astra Serif" w:hAnsi="PT Astra Serif" w:cs="PT Astra Serif"/>
          <w:i/>
          <w:sz w:val="28"/>
          <w:szCs w:val="28"/>
        </w:rPr>
        <w:t xml:space="preserve">арендная плата на сумму 234,50 руб., возмещение коммунальных  и услуг по содержанию имущества на сумму 352,05 руб. </w:t>
      </w:r>
      <w:r w:rsidRPr="009E0C34">
        <w:rPr>
          <w:rFonts w:ascii="PT Astra Serif" w:eastAsiaTheme="minorHAnsi" w:hAnsi="PT Astra Serif"/>
          <w:sz w:val="28"/>
          <w:szCs w:val="28"/>
          <w:lang w:eastAsia="en-US"/>
        </w:rPr>
        <w:t>Акты сверки взаимных расчетов, подписанные  арендаторами проверке не представлены.</w:t>
      </w:r>
      <w:r w:rsidR="009E0C34" w:rsidRPr="009E0C3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End"/>
    </w:p>
    <w:p w:rsidR="00D61C10" w:rsidRPr="005F4981" w:rsidRDefault="005F4981" w:rsidP="005F4981">
      <w:pPr>
        <w:pStyle w:val="a6"/>
        <w:ind w:left="0" w:right="-144"/>
        <w:jc w:val="both"/>
        <w:outlineLvl w:val="0"/>
        <w:rPr>
          <w:rFonts w:ascii="PT Astra Serif" w:hAnsi="PT Astra Serif"/>
          <w:i/>
          <w:color w:val="FF0000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ab/>
      </w:r>
      <w:proofErr w:type="gramStart"/>
      <w:r w:rsidR="00D61C10" w:rsidRPr="005F4981">
        <w:rPr>
          <w:rFonts w:ascii="PT Astra Serif" w:eastAsiaTheme="minorHAnsi" w:hAnsi="PT Astra Serif"/>
          <w:i/>
          <w:sz w:val="28"/>
          <w:szCs w:val="28"/>
          <w:lang w:eastAsia="en-US"/>
        </w:rPr>
        <w:t xml:space="preserve">Данный факт,   указывает,  что  </w:t>
      </w:r>
      <w:r w:rsidR="00D61C10" w:rsidRPr="005F4981">
        <w:rPr>
          <w:rFonts w:ascii="PT Astra Serif" w:eastAsia="Calibri" w:hAnsi="PT Astra Serif" w:cs="PT Astra Serif"/>
          <w:bCs/>
          <w:i/>
          <w:sz w:val="28"/>
          <w:szCs w:val="28"/>
        </w:rPr>
        <w:t xml:space="preserve">перед составлением бухгалтерской годовой отчетности инвентаризация счетов  проводилась в нарушение требований </w:t>
      </w:r>
      <w:r w:rsidR="00D61C10" w:rsidRPr="005F4981">
        <w:rPr>
          <w:rFonts w:ascii="PT Astra Serif" w:eastAsiaTheme="minorHAnsi" w:hAnsi="PT Astra Serif"/>
          <w:i/>
          <w:sz w:val="28"/>
          <w:szCs w:val="28"/>
          <w:lang w:eastAsia="en-US"/>
        </w:rPr>
        <w:t xml:space="preserve">  </w:t>
      </w:r>
      <w:r w:rsidR="00D61C10" w:rsidRPr="005F4981">
        <w:rPr>
          <w:rFonts w:ascii="PT Astra Serif" w:eastAsia="Calibri" w:hAnsi="PT Astra Serif" w:cs="PT Astra Serif"/>
          <w:bCs/>
          <w:i/>
          <w:sz w:val="28"/>
          <w:szCs w:val="28"/>
        </w:rPr>
        <w:t>статьи  11   Федерального   закона    от    06.12.2011 №402-ФЗ «О бухгалтерском учете» (далее Закон о бухгалтерском учете №402-ФЗ), пункта 9 Инструкции  о порядке составления, представления годовой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(далее - Инструкция от 25.03.2011 № 33н).</w:t>
      </w:r>
      <w:proofErr w:type="gramEnd"/>
    </w:p>
    <w:p w:rsidR="00D61C10" w:rsidRDefault="00D61C10" w:rsidP="00D61C10">
      <w:pPr>
        <w:pStyle w:val="a6"/>
        <w:autoSpaceDE w:val="0"/>
        <w:autoSpaceDN w:val="0"/>
        <w:adjustRightInd w:val="0"/>
        <w:ind w:left="0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>
        <w:rPr>
          <w:rFonts w:ascii="PT Astra Serif" w:eastAsia="Calibri" w:hAnsi="PT Astra Serif" w:cs="PT Astra Serif"/>
          <w:bCs/>
          <w:sz w:val="28"/>
          <w:szCs w:val="28"/>
        </w:rPr>
        <w:tab/>
        <w:t xml:space="preserve"> 6.9.</w:t>
      </w:r>
      <w:r>
        <w:rPr>
          <w:rFonts w:ascii="PT Astra Serif" w:eastAsia="Calibri" w:hAnsi="PT Astra Serif" w:cs="PT Astra Serif"/>
          <w:bCs/>
          <w:sz w:val="28"/>
          <w:szCs w:val="28"/>
        </w:rPr>
        <w:tab/>
      </w:r>
      <w:proofErr w:type="gramStart"/>
      <w:r>
        <w:rPr>
          <w:rFonts w:ascii="PT Astra Serif" w:eastAsia="Calibri" w:hAnsi="PT Astra Serif" w:cs="PT Astra Serif"/>
          <w:bCs/>
          <w:sz w:val="28"/>
          <w:szCs w:val="28"/>
        </w:rPr>
        <w:t xml:space="preserve">В нарушение требований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 </w:t>
      </w:r>
      <w:r>
        <w:rPr>
          <w:rFonts w:ascii="PT Astra Serif" w:eastAsia="Calibri" w:hAnsi="PT Astra Serif" w:cs="PT Astra Serif"/>
          <w:bCs/>
          <w:sz w:val="28"/>
          <w:szCs w:val="28"/>
        </w:rPr>
        <w:t>статьи  11   Федерального   закона    от    06.12.2011 № 402-ФЗ «О бухгалтерском учете» (далее - Закон о бухгалтерском учете №402-ФЗ), пункта 9 Инструкции  о порядке составления, представления годовой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(далее - Инструкция от 25.03.2011 № 33н) перед составлением бухгалтерской годовой отчетности инвентаризация счетов по арендаторам не  проводилась.</w:t>
      </w:r>
      <w:proofErr w:type="gramEnd"/>
      <w:r>
        <w:rPr>
          <w:rFonts w:ascii="PT Astra Serif" w:eastAsia="Calibri" w:hAnsi="PT Astra Serif" w:cs="PT Astra Serif"/>
          <w:bCs/>
          <w:sz w:val="28"/>
          <w:szCs w:val="28"/>
        </w:rPr>
        <w:t xml:space="preserve">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Акты сверки взаимных расчетов с  арендаторами проверке не представлены.</w:t>
      </w:r>
    </w:p>
    <w:p w:rsidR="00D61C10" w:rsidRDefault="005F4981" w:rsidP="006E4387">
      <w:pPr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Вышеуказанные  факты свидетельствует об ослабленном внутреннем  финансовом контроле ответственных лиц МБОУ СШ № 81 за учетом нефинансовых активов (материальных ценностей),  и  может привести к риску недостоверности  и искажения, данных бухгалтерского учета  и отчетности (нефинансовых активов).</w:t>
      </w:r>
    </w:p>
    <w:p w:rsidR="00D61C10" w:rsidRDefault="00D61C10" w:rsidP="005F4981">
      <w:pPr>
        <w:spacing w:after="0"/>
        <w:ind w:right="-144"/>
        <w:jc w:val="both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ab/>
      </w:r>
      <w:r w:rsidRPr="005C2B20">
        <w:rPr>
          <w:rFonts w:ascii="PT Astra Serif" w:hAnsi="PT Astra Serif"/>
          <w:b/>
          <w:sz w:val="28"/>
          <w:szCs w:val="28"/>
        </w:rPr>
        <w:t>8. Прочие нарушения</w:t>
      </w:r>
      <w:r>
        <w:rPr>
          <w:rFonts w:ascii="PT Astra Serif" w:hAnsi="PT Astra Serif"/>
          <w:b/>
          <w:sz w:val="28"/>
          <w:szCs w:val="28"/>
        </w:rPr>
        <w:t>.</w:t>
      </w:r>
    </w:p>
    <w:p w:rsidR="00D61C10" w:rsidRPr="005C2B20" w:rsidRDefault="00D61C10" w:rsidP="009E0C34">
      <w:pPr>
        <w:spacing w:after="0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5C2B20">
        <w:rPr>
          <w:rFonts w:ascii="PT Astra Serif" w:hAnsi="PT Astra Serif"/>
          <w:spacing w:val="1"/>
          <w:sz w:val="28"/>
          <w:szCs w:val="28"/>
        </w:rPr>
        <w:t xml:space="preserve">8.1. </w:t>
      </w:r>
      <w:r w:rsidRPr="005C2B20">
        <w:rPr>
          <w:rFonts w:ascii="PT Astra Serif" w:hAnsi="PT Astra Serif"/>
          <w:sz w:val="28"/>
          <w:szCs w:val="28"/>
        </w:rPr>
        <w:t xml:space="preserve">В  нарушение пунктов 6, 7, 15   раздела II Порядка предоставления информации от   21.07.2011 № 86н, абзаца 2.9 Требований от 26.12.2016 на </w:t>
      </w:r>
      <w:r w:rsidRPr="005C2B20">
        <w:rPr>
          <w:rFonts w:ascii="PT Astra Serif" w:hAnsi="PT Astra Serif"/>
          <w:sz w:val="28"/>
          <w:szCs w:val="28"/>
        </w:rPr>
        <w:lastRenderedPageBreak/>
        <w:t xml:space="preserve">официальном сайте </w:t>
      </w:r>
      <w:hyperlink r:id="rId8" w:history="1">
        <w:r w:rsidRPr="00726987">
          <w:rPr>
            <w:rStyle w:val="a7"/>
            <w:rFonts w:ascii="PT Astra Serif" w:hAnsi="PT Astra Serif"/>
            <w:color w:val="auto"/>
            <w:sz w:val="28"/>
            <w:szCs w:val="28"/>
          </w:rPr>
          <w:t>w</w:t>
        </w:r>
        <w:r w:rsidRPr="00726987">
          <w:rPr>
            <w:rStyle w:val="a7"/>
            <w:rFonts w:ascii="PT Astra Serif" w:hAnsi="PT Astra Serif"/>
            <w:color w:val="auto"/>
            <w:sz w:val="28"/>
            <w:szCs w:val="28"/>
            <w:lang w:val="en-US"/>
          </w:rPr>
          <w:t>ww</w:t>
        </w:r>
        <w:r w:rsidRPr="00726987">
          <w:rPr>
            <w:rStyle w:val="a7"/>
            <w:rFonts w:ascii="PT Astra Serif" w:hAnsi="PT Astra Serif"/>
            <w:color w:val="auto"/>
            <w:sz w:val="28"/>
            <w:szCs w:val="28"/>
          </w:rPr>
          <w:t>.</w:t>
        </w:r>
        <w:r w:rsidRPr="00726987">
          <w:rPr>
            <w:rStyle w:val="a7"/>
            <w:rFonts w:ascii="PT Astra Serif" w:hAnsi="PT Astra Serif"/>
            <w:color w:val="auto"/>
            <w:sz w:val="28"/>
            <w:szCs w:val="28"/>
            <w:lang w:val="en-US"/>
          </w:rPr>
          <w:t>bas</w:t>
        </w:r>
        <w:r w:rsidRPr="00726987">
          <w:rPr>
            <w:rStyle w:val="a7"/>
            <w:rFonts w:ascii="PT Astra Serif" w:hAnsi="PT Astra Serif"/>
            <w:color w:val="auto"/>
            <w:sz w:val="28"/>
            <w:szCs w:val="28"/>
          </w:rPr>
          <w:t>.</w:t>
        </w:r>
        <w:r w:rsidRPr="00726987">
          <w:rPr>
            <w:rStyle w:val="a7"/>
            <w:rFonts w:ascii="PT Astra Serif" w:hAnsi="PT Astra Serif"/>
            <w:color w:val="auto"/>
            <w:sz w:val="28"/>
            <w:szCs w:val="28"/>
            <w:lang w:val="en-US"/>
          </w:rPr>
          <w:t>gov</w:t>
        </w:r>
        <w:r w:rsidRPr="00726987">
          <w:rPr>
            <w:rStyle w:val="a7"/>
            <w:rFonts w:ascii="PT Astra Serif" w:hAnsi="PT Astra Serif"/>
            <w:color w:val="auto"/>
            <w:sz w:val="28"/>
            <w:szCs w:val="28"/>
          </w:rPr>
          <w:t>.</w:t>
        </w:r>
        <w:r w:rsidRPr="00726987">
          <w:rPr>
            <w:rStyle w:val="a7"/>
            <w:rFonts w:ascii="PT Astra Serif" w:hAnsi="PT Astra Serif"/>
            <w:color w:val="auto"/>
            <w:sz w:val="28"/>
            <w:szCs w:val="28"/>
            <w:lang w:val="en-US"/>
          </w:rPr>
          <w:t>ru</w:t>
        </w:r>
      </w:hyperlink>
      <w:r w:rsidRPr="00726987">
        <w:rPr>
          <w:rFonts w:ascii="PT Astra Serif" w:hAnsi="PT Astra Serif"/>
          <w:sz w:val="28"/>
          <w:szCs w:val="28"/>
        </w:rPr>
        <w:t xml:space="preserve">. </w:t>
      </w:r>
      <w:r w:rsidRPr="005C2B20">
        <w:rPr>
          <w:rFonts w:ascii="PT Astra Serif" w:hAnsi="PT Astra Serif"/>
          <w:sz w:val="28"/>
          <w:szCs w:val="28"/>
        </w:rPr>
        <w:t xml:space="preserve">МБОУ  СШ № 81 </w:t>
      </w:r>
      <w:r w:rsidRPr="005C2B20">
        <w:rPr>
          <w:rFonts w:ascii="PT Astra Serif" w:hAnsi="PT Astra Serif"/>
          <w:i/>
          <w:sz w:val="28"/>
          <w:szCs w:val="28"/>
        </w:rPr>
        <w:t>План ФХД на 2021год  от 10.01.2022 размещен с нарушением сроков, т.е. через 49 дней.</w:t>
      </w:r>
      <w:r w:rsidRPr="005C2B20">
        <w:rPr>
          <w:rFonts w:ascii="PT Astra Serif" w:hAnsi="PT Astra Serif"/>
          <w:sz w:val="28"/>
          <w:szCs w:val="28"/>
        </w:rPr>
        <w:t xml:space="preserve"> </w:t>
      </w:r>
    </w:p>
    <w:p w:rsidR="00D61C10" w:rsidRPr="005C2B20" w:rsidRDefault="00D61C10" w:rsidP="009E0C34">
      <w:pPr>
        <w:spacing w:after="0"/>
        <w:ind w:firstLine="708"/>
        <w:jc w:val="both"/>
        <w:outlineLvl w:val="0"/>
        <w:rPr>
          <w:rFonts w:ascii="PT Astra Serif" w:hAnsi="PT Astra Serif"/>
          <w:i/>
          <w:sz w:val="28"/>
          <w:szCs w:val="28"/>
        </w:rPr>
      </w:pPr>
      <w:r w:rsidRPr="005C2B20">
        <w:rPr>
          <w:rFonts w:ascii="PT Astra Serif" w:hAnsi="PT Astra Serif"/>
          <w:sz w:val="28"/>
          <w:szCs w:val="28"/>
        </w:rPr>
        <w:t xml:space="preserve">8.2. Утвержденный  </w:t>
      </w:r>
      <w:r>
        <w:rPr>
          <w:rFonts w:ascii="PT Astra Serif" w:hAnsi="PT Astra Serif"/>
          <w:sz w:val="28"/>
          <w:szCs w:val="28"/>
        </w:rPr>
        <w:t xml:space="preserve"> </w:t>
      </w:r>
      <w:r w:rsidRPr="005C2B20">
        <w:rPr>
          <w:rFonts w:ascii="PT Astra Serif" w:hAnsi="PT Astra Serif"/>
          <w:sz w:val="28"/>
          <w:szCs w:val="28"/>
        </w:rPr>
        <w:t xml:space="preserve">план </w:t>
      </w:r>
      <w:r>
        <w:rPr>
          <w:rFonts w:ascii="PT Astra Serif" w:hAnsi="PT Astra Serif"/>
          <w:sz w:val="28"/>
          <w:szCs w:val="28"/>
        </w:rPr>
        <w:t xml:space="preserve">  </w:t>
      </w:r>
      <w:r w:rsidRPr="005C2B20">
        <w:rPr>
          <w:rFonts w:ascii="PT Astra Serif" w:hAnsi="PT Astra Serif"/>
          <w:sz w:val="28"/>
          <w:szCs w:val="28"/>
        </w:rPr>
        <w:t xml:space="preserve">ФХД </w:t>
      </w:r>
      <w:r>
        <w:rPr>
          <w:rFonts w:ascii="PT Astra Serif" w:hAnsi="PT Astra Serif"/>
          <w:sz w:val="28"/>
          <w:szCs w:val="28"/>
        </w:rPr>
        <w:t xml:space="preserve">  </w:t>
      </w:r>
      <w:r w:rsidRPr="005C2B20"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z w:val="28"/>
          <w:szCs w:val="28"/>
        </w:rPr>
        <w:t xml:space="preserve">  </w:t>
      </w:r>
      <w:r w:rsidRPr="005C2B20">
        <w:rPr>
          <w:rFonts w:ascii="PT Astra Serif" w:hAnsi="PT Astra Serif"/>
          <w:sz w:val="28"/>
          <w:szCs w:val="28"/>
        </w:rPr>
        <w:t xml:space="preserve"> 10.01.2022</w:t>
      </w:r>
      <w:r>
        <w:rPr>
          <w:rFonts w:ascii="PT Astra Serif" w:hAnsi="PT Astra Serif"/>
          <w:sz w:val="28"/>
          <w:szCs w:val="28"/>
        </w:rPr>
        <w:t xml:space="preserve"> </w:t>
      </w:r>
      <w:r w:rsidRPr="005C2B20">
        <w:rPr>
          <w:rFonts w:ascii="PT Astra Serif" w:hAnsi="PT Astra Serif"/>
          <w:sz w:val="28"/>
          <w:szCs w:val="28"/>
        </w:rPr>
        <w:t xml:space="preserve">  на</w:t>
      </w:r>
      <w:r>
        <w:rPr>
          <w:rFonts w:ascii="PT Astra Serif" w:hAnsi="PT Astra Serif"/>
          <w:sz w:val="28"/>
          <w:szCs w:val="28"/>
        </w:rPr>
        <w:t xml:space="preserve">  </w:t>
      </w:r>
      <w:r w:rsidRPr="005C2B20">
        <w:rPr>
          <w:rFonts w:ascii="PT Astra Serif" w:hAnsi="PT Astra Serif"/>
          <w:sz w:val="28"/>
          <w:szCs w:val="28"/>
        </w:rPr>
        <w:t xml:space="preserve"> 2021 год МБОУ СШ</w:t>
      </w:r>
      <w:r>
        <w:rPr>
          <w:rFonts w:ascii="PT Astra Serif" w:hAnsi="PT Astra Serif"/>
          <w:sz w:val="28"/>
          <w:szCs w:val="28"/>
        </w:rPr>
        <w:t xml:space="preserve"> </w:t>
      </w:r>
      <w:r w:rsidRPr="005C2B20">
        <w:rPr>
          <w:rFonts w:ascii="PT Astra Serif" w:hAnsi="PT Astra Serif"/>
          <w:sz w:val="28"/>
          <w:szCs w:val="28"/>
        </w:rPr>
        <w:t xml:space="preserve"> №  81  сформирован  и утвержден  с  нарушением требований Порядка  от   17.12.2019  № 1354,  имелись  расхождения на сумму 407 596,870 руб.  от  доведенных бюджетных ассигнований (56 219 081,89руб.). </w:t>
      </w:r>
    </w:p>
    <w:p w:rsidR="00D61C10" w:rsidRPr="00553309" w:rsidRDefault="00D61C10" w:rsidP="009E0C34">
      <w:pPr>
        <w:tabs>
          <w:tab w:val="left" w:pos="-180"/>
        </w:tabs>
        <w:spacing w:after="0"/>
        <w:ind w:left="66" w:right="-6"/>
        <w:jc w:val="both"/>
        <w:rPr>
          <w:rFonts w:ascii="PT Astra Serif" w:hAnsi="PT Astra Serif"/>
          <w:sz w:val="28"/>
          <w:szCs w:val="28"/>
        </w:rPr>
      </w:pPr>
      <w:r w:rsidRPr="00E5432F">
        <w:rPr>
          <w:rFonts w:ascii="PT Astra Serif" w:hAnsi="PT Astra Serif"/>
          <w:sz w:val="28"/>
          <w:szCs w:val="28"/>
        </w:rPr>
        <w:tab/>
      </w:r>
      <w:r w:rsidRPr="00553309">
        <w:rPr>
          <w:rFonts w:ascii="PT Astra Serif" w:hAnsi="PT Astra Serif"/>
          <w:sz w:val="28"/>
          <w:szCs w:val="28"/>
        </w:rPr>
        <w:t>8.3. В  нарушение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Минфина России от 30.12.2017 №274н  в   2021 году основные положения учетной политики и (или) копии документов учетной политики на официальном сайте субъект учета в информационно-телекоммуникационной сети «Интернет» не размещены.</w:t>
      </w:r>
    </w:p>
    <w:p w:rsidR="00D61C10" w:rsidRDefault="00D61C10" w:rsidP="00D61C10">
      <w:pPr>
        <w:jc w:val="both"/>
        <w:outlineLvl w:val="0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553309">
        <w:rPr>
          <w:rFonts w:ascii="PT Astra Serif" w:hAnsi="PT Astra Serif"/>
          <w:sz w:val="28"/>
          <w:szCs w:val="28"/>
        </w:rPr>
        <w:t xml:space="preserve"> </w:t>
      </w:r>
      <w:r w:rsidRPr="00553309">
        <w:rPr>
          <w:rFonts w:ascii="PT Astra Serif" w:hAnsi="PT Astra Serif" w:cs="Arial"/>
          <w:sz w:val="28"/>
          <w:szCs w:val="28"/>
          <w:shd w:val="clear" w:color="auto" w:fill="FFFFFF"/>
        </w:rPr>
        <w:tab/>
        <w:t>8.4. В нарушение ст. 19</w:t>
      </w:r>
      <w:r w:rsidRPr="00553309">
        <w:rPr>
          <w:rFonts w:ascii="PT Astra Serif" w:hAnsi="PT Astra Serif"/>
          <w:sz w:val="28"/>
          <w:szCs w:val="28"/>
        </w:rPr>
        <w:t xml:space="preserve"> Федерального закона  от 06.01.2013 № 402-ФЗ «О бухгалтерском учете»,   </w:t>
      </w:r>
      <w:r w:rsidRPr="00553309">
        <w:rPr>
          <w:rFonts w:ascii="PT Astra Serif" w:hAnsi="PT Astra Serif" w:cs="Arial"/>
          <w:sz w:val="28"/>
          <w:szCs w:val="28"/>
          <w:shd w:val="clear" w:color="auto" w:fill="FFFFFF"/>
        </w:rPr>
        <w:t>пункта 1.6.  Учетной политики Учреждения</w:t>
      </w:r>
      <w:r w:rsidRPr="00553309">
        <w:rPr>
          <w:rFonts w:ascii="PT Astra Serif" w:hAnsi="PT Astra Serif"/>
          <w:sz w:val="28"/>
          <w:szCs w:val="28"/>
        </w:rPr>
        <w:t xml:space="preserve"> </w:t>
      </w:r>
      <w:r w:rsidRPr="00553309">
        <w:rPr>
          <w:rFonts w:ascii="PT Astra Serif" w:hAnsi="PT Astra Serif" w:cs="Arial"/>
          <w:sz w:val="28"/>
          <w:szCs w:val="28"/>
          <w:shd w:val="clear" w:color="auto" w:fill="FFFFFF"/>
        </w:rPr>
        <w:t>МБОУ СШ №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553309">
        <w:rPr>
          <w:rFonts w:ascii="PT Astra Serif" w:hAnsi="PT Astra Serif" w:cs="Arial"/>
          <w:sz w:val="28"/>
          <w:szCs w:val="28"/>
          <w:shd w:val="clear" w:color="auto" w:fill="FFFFFF"/>
        </w:rPr>
        <w:t>81 внутренний финансовый  контроль не осуществлялся, и  журнал  учета результатов  внутреннего контроля проверке не представлен.</w:t>
      </w:r>
    </w:p>
    <w:p w:rsidR="009E0C34" w:rsidRPr="00E5432F" w:rsidRDefault="009E0C34" w:rsidP="009E0C34">
      <w:pPr>
        <w:ind w:right="-144"/>
        <w:jc w:val="both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ab/>
      </w:r>
      <w:proofErr w:type="gramStart"/>
      <w:r>
        <w:rPr>
          <w:rFonts w:ascii="PT Astra Serif" w:hAnsi="PT Astra Serif"/>
          <w:i/>
          <w:sz w:val="28"/>
          <w:szCs w:val="28"/>
        </w:rPr>
        <w:t>Вышеуказанные факты свидетельствует об ослабленном внутреннем  финансовом контроле ответственных лиц МБОУ СШ № 81 за учетом</w:t>
      </w:r>
      <w:r w:rsidRPr="009E0C34"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Fonts w:ascii="PT Astra Serif" w:hAnsi="PT Astra Serif"/>
          <w:i/>
          <w:sz w:val="28"/>
          <w:szCs w:val="28"/>
        </w:rPr>
        <w:t xml:space="preserve"> и эффективным использованием средств от приносящей доход деятельности, которые приводят к образованию дебиторской и кредиторской задолженности, искажению данных бухгалтерской отчётности ввиду несоответствия ведения бюджетного учёта требованиям методологии ведения бюджетного учёта, установленной Минфином России и, следовательно, к принятию неверных управленческих решений и риску неэффективного использования бюджетных</w:t>
      </w:r>
      <w:proofErr w:type="gramEnd"/>
      <w:r>
        <w:rPr>
          <w:rFonts w:ascii="PT Astra Serif" w:hAnsi="PT Astra Serif"/>
          <w:i/>
          <w:sz w:val="28"/>
          <w:szCs w:val="28"/>
        </w:rPr>
        <w:t xml:space="preserve"> средств на текущий финансовый год.  </w:t>
      </w:r>
      <w:r w:rsidRPr="00E5432F">
        <w:rPr>
          <w:rFonts w:ascii="PT Astra Serif" w:hAnsi="PT Astra Serif"/>
          <w:bCs/>
          <w:sz w:val="28"/>
          <w:szCs w:val="28"/>
        </w:rPr>
        <w:tab/>
      </w:r>
      <w:r w:rsidRPr="00E5432F">
        <w:rPr>
          <w:rFonts w:ascii="PT Astra Serif" w:hAnsi="PT Astra Serif"/>
          <w:bCs/>
          <w:sz w:val="28"/>
          <w:szCs w:val="28"/>
        </w:rPr>
        <w:tab/>
      </w:r>
    </w:p>
    <w:p w:rsidR="009E0C34" w:rsidRDefault="009E0C34" w:rsidP="009E0C34">
      <w:pPr>
        <w:ind w:firstLine="426"/>
        <w:jc w:val="both"/>
        <w:rPr>
          <w:rFonts w:ascii="PT Astra Serif" w:hAnsi="PT Astra Serif"/>
          <w:i/>
          <w:sz w:val="28"/>
          <w:szCs w:val="28"/>
        </w:rPr>
      </w:pPr>
    </w:p>
    <w:p w:rsidR="00D61C10" w:rsidRDefault="009E0C34" w:rsidP="009E0C34">
      <w:pPr>
        <w:jc w:val="both"/>
        <w:outlineLvl w:val="0"/>
        <w:rPr>
          <w:rFonts w:ascii="PT Astra Serif" w:hAnsi="PT Astra Serif"/>
          <w:sz w:val="28"/>
          <w:szCs w:val="28"/>
        </w:rPr>
      </w:pPr>
      <w:r w:rsidRPr="009E0C34">
        <w:rPr>
          <w:rFonts w:ascii="PT Astra Serif" w:hAnsi="PT Astra Serif"/>
          <w:spacing w:val="1"/>
          <w:sz w:val="28"/>
          <w:szCs w:val="28"/>
        </w:rPr>
        <w:t>Начальник контрольно-ревизионного отдела</w:t>
      </w:r>
      <w:r w:rsidRPr="009E0C34">
        <w:rPr>
          <w:rFonts w:ascii="PT Astra Serif" w:hAnsi="PT Astra Serif"/>
          <w:spacing w:val="1"/>
          <w:sz w:val="28"/>
          <w:szCs w:val="28"/>
        </w:rPr>
        <w:tab/>
      </w:r>
      <w:r w:rsidRPr="009E0C34">
        <w:rPr>
          <w:rFonts w:ascii="PT Astra Serif" w:hAnsi="PT Astra Serif"/>
          <w:spacing w:val="1"/>
          <w:sz w:val="28"/>
          <w:szCs w:val="28"/>
        </w:rPr>
        <w:tab/>
      </w:r>
      <w:r w:rsidRPr="009E0C34">
        <w:rPr>
          <w:rFonts w:ascii="PT Astra Serif" w:hAnsi="PT Astra Serif"/>
          <w:spacing w:val="1"/>
          <w:sz w:val="28"/>
          <w:szCs w:val="28"/>
        </w:rPr>
        <w:tab/>
      </w:r>
      <w:r w:rsidR="00B22D10">
        <w:rPr>
          <w:rFonts w:ascii="PT Astra Serif" w:hAnsi="PT Astra Serif"/>
          <w:spacing w:val="1"/>
          <w:sz w:val="28"/>
          <w:szCs w:val="28"/>
        </w:rPr>
        <w:t xml:space="preserve">     </w:t>
      </w:r>
      <w:r w:rsidRPr="009E0C34">
        <w:rPr>
          <w:rFonts w:ascii="PT Astra Serif" w:hAnsi="PT Astra Serif"/>
          <w:spacing w:val="1"/>
          <w:sz w:val="28"/>
          <w:szCs w:val="28"/>
        </w:rPr>
        <w:t>Т.В.</w:t>
      </w:r>
      <w:r w:rsidR="00B22D10">
        <w:rPr>
          <w:rFonts w:ascii="PT Astra Serif" w:hAnsi="PT Astra Serif"/>
          <w:spacing w:val="1"/>
          <w:sz w:val="28"/>
          <w:szCs w:val="28"/>
        </w:rPr>
        <w:t>Бирковс</w:t>
      </w:r>
      <w:r w:rsidRPr="009E0C34">
        <w:rPr>
          <w:rFonts w:ascii="PT Astra Serif" w:hAnsi="PT Astra Serif"/>
          <w:spacing w:val="1"/>
          <w:sz w:val="28"/>
          <w:szCs w:val="28"/>
        </w:rPr>
        <w:t>кая</w:t>
      </w:r>
      <w:r w:rsidR="00D61C10" w:rsidRPr="009E0C34">
        <w:rPr>
          <w:rFonts w:ascii="PT Astra Serif" w:hAnsi="PT Astra Serif"/>
          <w:spacing w:val="1"/>
          <w:sz w:val="28"/>
          <w:szCs w:val="28"/>
        </w:rPr>
        <w:tab/>
      </w:r>
    </w:p>
    <w:tbl>
      <w:tblPr>
        <w:tblW w:w="12191" w:type="dxa"/>
        <w:tblInd w:w="-34" w:type="dxa"/>
        <w:tblLayout w:type="fixed"/>
        <w:tblLook w:val="04A0"/>
      </w:tblPr>
      <w:tblGrid>
        <w:gridCol w:w="9057"/>
        <w:gridCol w:w="3134"/>
      </w:tblGrid>
      <w:tr w:rsidR="00360C28" w:rsidRPr="00445C00" w:rsidTr="009E0C34">
        <w:trPr>
          <w:trHeight w:val="444"/>
        </w:trPr>
        <w:tc>
          <w:tcPr>
            <w:tcW w:w="9057" w:type="dxa"/>
          </w:tcPr>
          <w:p w:rsidR="00360C28" w:rsidRPr="00445C00" w:rsidRDefault="00360C28" w:rsidP="009E0C34">
            <w:pPr>
              <w:tabs>
                <w:tab w:val="left" w:pos="0"/>
                <w:tab w:val="left" w:pos="8160"/>
              </w:tabs>
              <w:spacing w:after="0" w:line="18" w:lineRule="atLeast"/>
              <w:ind w:right="-108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vAlign w:val="bottom"/>
          </w:tcPr>
          <w:p w:rsidR="00360C28" w:rsidRPr="00445C00" w:rsidRDefault="00360C28" w:rsidP="00A4689A">
            <w:pPr>
              <w:tabs>
                <w:tab w:val="left" w:pos="-533"/>
              </w:tabs>
              <w:spacing w:after="0" w:line="18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FC75B0" w:rsidRDefault="00FC75B0"/>
    <w:sectPr w:rsidR="00FC75B0" w:rsidSect="00A4689A">
      <w:headerReference w:type="even" r:id="rId9"/>
      <w:headerReference w:type="default" r:id="rId10"/>
      <w:headerReference w:type="first" r:id="rId11"/>
      <w:pgSz w:w="11906" w:h="16838"/>
      <w:pgMar w:top="567" w:right="567" w:bottom="567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C34" w:rsidRDefault="009E0C34">
      <w:pPr>
        <w:spacing w:after="0" w:line="240" w:lineRule="auto"/>
      </w:pPr>
      <w:r>
        <w:separator/>
      </w:r>
    </w:p>
  </w:endnote>
  <w:endnote w:type="continuationSeparator" w:id="1">
    <w:p w:rsidR="009E0C34" w:rsidRDefault="009E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C34" w:rsidRDefault="009E0C34">
      <w:pPr>
        <w:spacing w:after="0" w:line="240" w:lineRule="auto"/>
      </w:pPr>
      <w:r>
        <w:separator/>
      </w:r>
    </w:p>
  </w:footnote>
  <w:footnote w:type="continuationSeparator" w:id="1">
    <w:p w:rsidR="009E0C34" w:rsidRDefault="009E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34" w:rsidRDefault="00492AE9" w:rsidP="00A468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0C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C34" w:rsidRDefault="009E0C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34" w:rsidRDefault="00492AE9">
    <w:pPr>
      <w:pStyle w:val="a3"/>
      <w:jc w:val="center"/>
    </w:pPr>
    <w:fldSimple w:instr=" PAGE   \* MERGEFORMAT ">
      <w:r w:rsidR="00A9799D">
        <w:rPr>
          <w:noProof/>
        </w:rPr>
        <w:t>6</w:t>
      </w:r>
    </w:fldSimple>
  </w:p>
  <w:p w:rsidR="009E0C34" w:rsidRDefault="009E0C34" w:rsidP="00A468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34" w:rsidRDefault="009E0C34" w:rsidP="00A4689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18EA"/>
    <w:multiLevelType w:val="hybridMultilevel"/>
    <w:tmpl w:val="026C5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1672C"/>
    <w:multiLevelType w:val="hybridMultilevel"/>
    <w:tmpl w:val="ABEAD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67E38"/>
    <w:multiLevelType w:val="hybridMultilevel"/>
    <w:tmpl w:val="C652C3FA"/>
    <w:lvl w:ilvl="0" w:tplc="5B02D76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353"/>
    <w:rsid w:val="000338FA"/>
    <w:rsid w:val="000629A3"/>
    <w:rsid w:val="0006304E"/>
    <w:rsid w:val="000A22CE"/>
    <w:rsid w:val="000A2634"/>
    <w:rsid w:val="000B3A75"/>
    <w:rsid w:val="000C3229"/>
    <w:rsid w:val="000C75CF"/>
    <w:rsid w:val="000D78BA"/>
    <w:rsid w:val="000E628B"/>
    <w:rsid w:val="00103204"/>
    <w:rsid w:val="00111FD1"/>
    <w:rsid w:val="00122556"/>
    <w:rsid w:val="0015193B"/>
    <w:rsid w:val="00154125"/>
    <w:rsid w:val="00170EEB"/>
    <w:rsid w:val="00171667"/>
    <w:rsid w:val="00174B31"/>
    <w:rsid w:val="001914EC"/>
    <w:rsid w:val="00207830"/>
    <w:rsid w:val="002115EF"/>
    <w:rsid w:val="00220557"/>
    <w:rsid w:val="00225F83"/>
    <w:rsid w:val="00234229"/>
    <w:rsid w:val="00245A9C"/>
    <w:rsid w:val="00282DDF"/>
    <w:rsid w:val="00285121"/>
    <w:rsid w:val="00285297"/>
    <w:rsid w:val="00294E11"/>
    <w:rsid w:val="002966A6"/>
    <w:rsid w:val="002A0832"/>
    <w:rsid w:val="002A69C7"/>
    <w:rsid w:val="002A6E43"/>
    <w:rsid w:val="002B32DE"/>
    <w:rsid w:val="002B3409"/>
    <w:rsid w:val="002B67A0"/>
    <w:rsid w:val="002C6F17"/>
    <w:rsid w:val="002D7892"/>
    <w:rsid w:val="002E7224"/>
    <w:rsid w:val="002F5E89"/>
    <w:rsid w:val="002F6EBC"/>
    <w:rsid w:val="00313B6F"/>
    <w:rsid w:val="00315B72"/>
    <w:rsid w:val="00315BB4"/>
    <w:rsid w:val="00317320"/>
    <w:rsid w:val="00324D06"/>
    <w:rsid w:val="00330717"/>
    <w:rsid w:val="00360664"/>
    <w:rsid w:val="00360C28"/>
    <w:rsid w:val="00366D06"/>
    <w:rsid w:val="0037214E"/>
    <w:rsid w:val="00374F93"/>
    <w:rsid w:val="00393C74"/>
    <w:rsid w:val="003B6454"/>
    <w:rsid w:val="003C2129"/>
    <w:rsid w:val="003C7502"/>
    <w:rsid w:val="003F2353"/>
    <w:rsid w:val="003F2456"/>
    <w:rsid w:val="003F3773"/>
    <w:rsid w:val="00402CCD"/>
    <w:rsid w:val="004078C3"/>
    <w:rsid w:val="00425377"/>
    <w:rsid w:val="00426341"/>
    <w:rsid w:val="00445C00"/>
    <w:rsid w:val="004609BB"/>
    <w:rsid w:val="00461F2B"/>
    <w:rsid w:val="00492AE9"/>
    <w:rsid w:val="004B559B"/>
    <w:rsid w:val="004B58A7"/>
    <w:rsid w:val="004C16E2"/>
    <w:rsid w:val="004D009E"/>
    <w:rsid w:val="004D11AA"/>
    <w:rsid w:val="004D1FA0"/>
    <w:rsid w:val="004E1872"/>
    <w:rsid w:val="004E53FB"/>
    <w:rsid w:val="00501FB1"/>
    <w:rsid w:val="00506F7F"/>
    <w:rsid w:val="00523930"/>
    <w:rsid w:val="0053317D"/>
    <w:rsid w:val="005549E3"/>
    <w:rsid w:val="00561849"/>
    <w:rsid w:val="00566551"/>
    <w:rsid w:val="00584456"/>
    <w:rsid w:val="0058505B"/>
    <w:rsid w:val="0058646F"/>
    <w:rsid w:val="005A5AC7"/>
    <w:rsid w:val="005B1701"/>
    <w:rsid w:val="005D094C"/>
    <w:rsid w:val="005F01B7"/>
    <w:rsid w:val="005F345B"/>
    <w:rsid w:val="005F4981"/>
    <w:rsid w:val="005F7499"/>
    <w:rsid w:val="00601F71"/>
    <w:rsid w:val="00615005"/>
    <w:rsid w:val="00625AAF"/>
    <w:rsid w:val="00647E61"/>
    <w:rsid w:val="006504AB"/>
    <w:rsid w:val="00676BA9"/>
    <w:rsid w:val="00681982"/>
    <w:rsid w:val="0069747F"/>
    <w:rsid w:val="006C3AB5"/>
    <w:rsid w:val="006D2A7D"/>
    <w:rsid w:val="006E4387"/>
    <w:rsid w:val="007074FD"/>
    <w:rsid w:val="00712BE9"/>
    <w:rsid w:val="00715C69"/>
    <w:rsid w:val="00726987"/>
    <w:rsid w:val="00727B45"/>
    <w:rsid w:val="0074058F"/>
    <w:rsid w:val="00745B92"/>
    <w:rsid w:val="007635B9"/>
    <w:rsid w:val="00780C71"/>
    <w:rsid w:val="007B1E28"/>
    <w:rsid w:val="007C22C6"/>
    <w:rsid w:val="007D426E"/>
    <w:rsid w:val="007E4B91"/>
    <w:rsid w:val="00823A3A"/>
    <w:rsid w:val="00824810"/>
    <w:rsid w:val="008251FD"/>
    <w:rsid w:val="00840CC6"/>
    <w:rsid w:val="008548ED"/>
    <w:rsid w:val="008604A0"/>
    <w:rsid w:val="008665F1"/>
    <w:rsid w:val="008733B1"/>
    <w:rsid w:val="00875FFE"/>
    <w:rsid w:val="00884FB1"/>
    <w:rsid w:val="00886F96"/>
    <w:rsid w:val="00895E12"/>
    <w:rsid w:val="008A2198"/>
    <w:rsid w:val="008A3C43"/>
    <w:rsid w:val="008B00FE"/>
    <w:rsid w:val="008B74A8"/>
    <w:rsid w:val="008C017E"/>
    <w:rsid w:val="008C05BC"/>
    <w:rsid w:val="008C1736"/>
    <w:rsid w:val="008C34E0"/>
    <w:rsid w:val="008D1FF3"/>
    <w:rsid w:val="008E0FC7"/>
    <w:rsid w:val="008F1BBC"/>
    <w:rsid w:val="00902DFD"/>
    <w:rsid w:val="0091260D"/>
    <w:rsid w:val="00922905"/>
    <w:rsid w:val="00933BC7"/>
    <w:rsid w:val="00944E06"/>
    <w:rsid w:val="00951E32"/>
    <w:rsid w:val="0097563C"/>
    <w:rsid w:val="009942A8"/>
    <w:rsid w:val="00996546"/>
    <w:rsid w:val="00997691"/>
    <w:rsid w:val="009A1BBB"/>
    <w:rsid w:val="009C471D"/>
    <w:rsid w:val="009D7DEF"/>
    <w:rsid w:val="009E0C34"/>
    <w:rsid w:val="009E65D3"/>
    <w:rsid w:val="009E6998"/>
    <w:rsid w:val="009F49D6"/>
    <w:rsid w:val="009F4E7E"/>
    <w:rsid w:val="00A1275E"/>
    <w:rsid w:val="00A178C0"/>
    <w:rsid w:val="00A24173"/>
    <w:rsid w:val="00A3638F"/>
    <w:rsid w:val="00A416F5"/>
    <w:rsid w:val="00A42860"/>
    <w:rsid w:val="00A4592A"/>
    <w:rsid w:val="00A4689A"/>
    <w:rsid w:val="00A46B9E"/>
    <w:rsid w:val="00A63F77"/>
    <w:rsid w:val="00A67703"/>
    <w:rsid w:val="00A85888"/>
    <w:rsid w:val="00A9738E"/>
    <w:rsid w:val="00A9799D"/>
    <w:rsid w:val="00AA2B0C"/>
    <w:rsid w:val="00AA5BF7"/>
    <w:rsid w:val="00AA6B73"/>
    <w:rsid w:val="00AC7C04"/>
    <w:rsid w:val="00AE663C"/>
    <w:rsid w:val="00AF29B2"/>
    <w:rsid w:val="00AF7BED"/>
    <w:rsid w:val="00B17B3C"/>
    <w:rsid w:val="00B20D2B"/>
    <w:rsid w:val="00B22D10"/>
    <w:rsid w:val="00B443D9"/>
    <w:rsid w:val="00B45E5B"/>
    <w:rsid w:val="00B463E6"/>
    <w:rsid w:val="00B46988"/>
    <w:rsid w:val="00B54EA6"/>
    <w:rsid w:val="00B55971"/>
    <w:rsid w:val="00B72A96"/>
    <w:rsid w:val="00B76342"/>
    <w:rsid w:val="00B84287"/>
    <w:rsid w:val="00BA377B"/>
    <w:rsid w:val="00BB477C"/>
    <w:rsid w:val="00BC641A"/>
    <w:rsid w:val="00C110D9"/>
    <w:rsid w:val="00C234B4"/>
    <w:rsid w:val="00C35EE0"/>
    <w:rsid w:val="00C54928"/>
    <w:rsid w:val="00C712CD"/>
    <w:rsid w:val="00C8361B"/>
    <w:rsid w:val="00C90953"/>
    <w:rsid w:val="00C91B9D"/>
    <w:rsid w:val="00C93790"/>
    <w:rsid w:val="00CB4A42"/>
    <w:rsid w:val="00CC2ED2"/>
    <w:rsid w:val="00CC55CD"/>
    <w:rsid w:val="00CD242A"/>
    <w:rsid w:val="00CD5585"/>
    <w:rsid w:val="00CD7102"/>
    <w:rsid w:val="00CD77D6"/>
    <w:rsid w:val="00CF17AB"/>
    <w:rsid w:val="00D30DEB"/>
    <w:rsid w:val="00D500F5"/>
    <w:rsid w:val="00D56AFC"/>
    <w:rsid w:val="00D61C10"/>
    <w:rsid w:val="00D91E8D"/>
    <w:rsid w:val="00D973FF"/>
    <w:rsid w:val="00DB1005"/>
    <w:rsid w:val="00DB1776"/>
    <w:rsid w:val="00DD2197"/>
    <w:rsid w:val="00DD742B"/>
    <w:rsid w:val="00DF40D7"/>
    <w:rsid w:val="00DF6159"/>
    <w:rsid w:val="00DF621C"/>
    <w:rsid w:val="00DF7425"/>
    <w:rsid w:val="00E131D0"/>
    <w:rsid w:val="00E25E8B"/>
    <w:rsid w:val="00E2663B"/>
    <w:rsid w:val="00E338EA"/>
    <w:rsid w:val="00E471B9"/>
    <w:rsid w:val="00E6356D"/>
    <w:rsid w:val="00E82561"/>
    <w:rsid w:val="00E86B8B"/>
    <w:rsid w:val="00E908F8"/>
    <w:rsid w:val="00EC4F47"/>
    <w:rsid w:val="00ED1974"/>
    <w:rsid w:val="00ED7473"/>
    <w:rsid w:val="00EE2B3D"/>
    <w:rsid w:val="00F06A08"/>
    <w:rsid w:val="00F137DB"/>
    <w:rsid w:val="00F27DA1"/>
    <w:rsid w:val="00F34C10"/>
    <w:rsid w:val="00F4192B"/>
    <w:rsid w:val="00F460E6"/>
    <w:rsid w:val="00F5575A"/>
    <w:rsid w:val="00F6263C"/>
    <w:rsid w:val="00F83130"/>
    <w:rsid w:val="00F900FE"/>
    <w:rsid w:val="00FC06D5"/>
    <w:rsid w:val="00FC3A72"/>
    <w:rsid w:val="00FC75B0"/>
    <w:rsid w:val="00FE4D64"/>
    <w:rsid w:val="00FE5206"/>
    <w:rsid w:val="00FE7BC7"/>
    <w:rsid w:val="00FF0027"/>
    <w:rsid w:val="00FF3C7B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5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5C00"/>
  </w:style>
  <w:style w:type="paragraph" w:styleId="a6">
    <w:name w:val="List Paragraph"/>
    <w:basedOn w:val="a"/>
    <w:uiPriority w:val="34"/>
    <w:qFormat/>
    <w:rsid w:val="00445C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45C00"/>
    <w:rPr>
      <w:color w:val="0000FF"/>
      <w:u w:val="single"/>
    </w:rPr>
  </w:style>
  <w:style w:type="paragraph" w:styleId="a8">
    <w:name w:val="No Spacing"/>
    <w:link w:val="a9"/>
    <w:uiPriority w:val="1"/>
    <w:qFormat/>
    <w:rsid w:val="00D6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D61C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32DA-CD11-436C-97B3-5A069158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revizor3</cp:lastModifiedBy>
  <cp:revision>16</cp:revision>
  <dcterms:created xsi:type="dcterms:W3CDTF">2021-06-07T09:45:00Z</dcterms:created>
  <dcterms:modified xsi:type="dcterms:W3CDTF">2022-12-16T05:04:00Z</dcterms:modified>
</cp:coreProperties>
</file>