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B0" w:rsidRPr="002E132A" w:rsidRDefault="001C2FB0" w:rsidP="001C2FB0">
      <w:pPr>
        <w:spacing w:line="18" w:lineRule="atLeast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2E132A">
        <w:rPr>
          <w:b/>
          <w:sz w:val="28"/>
          <w:szCs w:val="28"/>
        </w:rPr>
        <w:t>о проведении проверки в рамках ведомственного контроля</w:t>
      </w:r>
    </w:p>
    <w:p w:rsidR="001C2FB0" w:rsidRPr="002E132A" w:rsidRDefault="001C2FB0" w:rsidP="001C2FB0">
      <w:pPr>
        <w:spacing w:line="18" w:lineRule="atLeast"/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сфере закупок для обеспечения муниципальных нужд</w:t>
      </w:r>
    </w:p>
    <w:p w:rsidR="001C2FB0" w:rsidRPr="002E132A" w:rsidRDefault="001C2FB0" w:rsidP="001C2FB0">
      <w:pPr>
        <w:jc w:val="center"/>
        <w:rPr>
          <w:b/>
          <w:sz w:val="28"/>
          <w:szCs w:val="28"/>
        </w:rPr>
      </w:pPr>
      <w:r w:rsidRPr="002E132A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>ц</w:t>
      </w:r>
      <w:r w:rsidRPr="002E132A">
        <w:rPr>
          <w:b/>
          <w:sz w:val="28"/>
          <w:szCs w:val="28"/>
        </w:rPr>
        <w:t>ипальном</w:t>
      </w:r>
      <w:r>
        <w:rPr>
          <w:b/>
          <w:sz w:val="28"/>
          <w:szCs w:val="28"/>
        </w:rPr>
        <w:t xml:space="preserve"> </w:t>
      </w:r>
      <w:r w:rsidRPr="002E132A">
        <w:rPr>
          <w:rFonts w:ascii="PT Astra Serif" w:hAnsi="PT Astra Serif"/>
          <w:b/>
          <w:sz w:val="28"/>
          <w:szCs w:val="28"/>
        </w:rPr>
        <w:t xml:space="preserve">бюджетном дошкольном </w:t>
      </w:r>
      <w:r w:rsidRPr="002E132A">
        <w:rPr>
          <w:b/>
          <w:sz w:val="28"/>
          <w:szCs w:val="28"/>
        </w:rPr>
        <w:t xml:space="preserve">общеобразовательном учреждении города Ульяновска </w:t>
      </w:r>
      <w:r w:rsidRPr="002E132A">
        <w:rPr>
          <w:rFonts w:ascii="PT Astra Serif" w:hAnsi="PT Astra Serif"/>
          <w:b/>
          <w:sz w:val="28"/>
          <w:szCs w:val="28"/>
        </w:rPr>
        <w:t>детском саду №</w:t>
      </w:r>
      <w:r>
        <w:rPr>
          <w:rFonts w:ascii="PT Astra Serif" w:hAnsi="PT Astra Serif"/>
          <w:b/>
          <w:sz w:val="28"/>
          <w:szCs w:val="28"/>
        </w:rPr>
        <w:t xml:space="preserve"> 15 «Огонёк»</w:t>
      </w:r>
      <w:r w:rsidRPr="002E132A">
        <w:rPr>
          <w:b/>
          <w:sz w:val="28"/>
          <w:szCs w:val="28"/>
        </w:rPr>
        <w:t>.</w:t>
      </w:r>
    </w:p>
    <w:p w:rsidR="00081E4F" w:rsidRPr="009C4C53" w:rsidRDefault="00081E4F" w:rsidP="00081E4F">
      <w:pPr>
        <w:jc w:val="center"/>
        <w:rPr>
          <w:b/>
          <w:bCs/>
          <w:sz w:val="28"/>
          <w:szCs w:val="28"/>
        </w:rPr>
      </w:pPr>
    </w:p>
    <w:p w:rsidR="00081E4F" w:rsidRPr="009C4C53" w:rsidRDefault="00081E4F" w:rsidP="00081E4F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период </w:t>
      </w:r>
      <w:r w:rsidR="00536109">
        <w:rPr>
          <w:sz w:val="28"/>
          <w:szCs w:val="28"/>
        </w:rPr>
        <w:t>с 1</w:t>
      </w:r>
      <w:r w:rsidR="00032F39">
        <w:rPr>
          <w:sz w:val="28"/>
          <w:szCs w:val="28"/>
        </w:rPr>
        <w:t>1</w:t>
      </w:r>
      <w:r w:rsidR="00536109">
        <w:rPr>
          <w:sz w:val="28"/>
          <w:szCs w:val="28"/>
        </w:rPr>
        <w:t>.0</w:t>
      </w:r>
      <w:r w:rsidR="00032F39">
        <w:rPr>
          <w:sz w:val="28"/>
          <w:szCs w:val="28"/>
        </w:rPr>
        <w:t>1.2023</w:t>
      </w:r>
      <w:r w:rsidR="007F3886">
        <w:rPr>
          <w:sz w:val="28"/>
          <w:szCs w:val="28"/>
        </w:rPr>
        <w:t xml:space="preserve"> по 2</w:t>
      </w:r>
      <w:r w:rsidR="00032F39">
        <w:rPr>
          <w:sz w:val="28"/>
          <w:szCs w:val="28"/>
        </w:rPr>
        <w:t>5</w:t>
      </w:r>
      <w:r w:rsidR="00550120">
        <w:rPr>
          <w:sz w:val="28"/>
          <w:szCs w:val="28"/>
        </w:rPr>
        <w:t>.0</w:t>
      </w:r>
      <w:r w:rsidR="00032F39">
        <w:rPr>
          <w:sz w:val="28"/>
          <w:szCs w:val="28"/>
        </w:rPr>
        <w:t>1.2023</w:t>
      </w:r>
      <w:r w:rsidRPr="009C4C53">
        <w:rPr>
          <w:sz w:val="28"/>
          <w:szCs w:val="28"/>
        </w:rPr>
        <w:t xml:space="preserve"> контрольно-ревизионным отделом Управления образования администрации города Ульяновска проведена плановая проверка соблюдения муниципальным бюджетным   </w:t>
      </w:r>
      <w:r w:rsidR="002E132A">
        <w:rPr>
          <w:sz w:val="28"/>
          <w:szCs w:val="28"/>
        </w:rPr>
        <w:t xml:space="preserve">дошкольным </w:t>
      </w:r>
      <w:r w:rsidR="00550120">
        <w:rPr>
          <w:sz w:val="28"/>
          <w:szCs w:val="28"/>
        </w:rPr>
        <w:t>обще</w:t>
      </w:r>
      <w:r w:rsidRPr="009C4C53">
        <w:rPr>
          <w:sz w:val="28"/>
          <w:szCs w:val="28"/>
        </w:rPr>
        <w:t>образовательным</w:t>
      </w:r>
      <w:r w:rsidR="007F3886">
        <w:rPr>
          <w:sz w:val="28"/>
          <w:szCs w:val="28"/>
        </w:rPr>
        <w:t xml:space="preserve"> учреждением</w:t>
      </w:r>
      <w:r w:rsidR="00076A89">
        <w:rPr>
          <w:sz w:val="28"/>
          <w:szCs w:val="28"/>
        </w:rPr>
        <w:t xml:space="preserve"> города Ульяновска</w:t>
      </w:r>
      <w:r w:rsidR="00032F39">
        <w:rPr>
          <w:sz w:val="28"/>
          <w:szCs w:val="28"/>
        </w:rPr>
        <w:t xml:space="preserve"> детским садом № 15 «Огонёк»</w:t>
      </w:r>
      <w:r w:rsidRPr="009C4C53">
        <w:rPr>
          <w:sz w:val="28"/>
          <w:szCs w:val="28"/>
        </w:rPr>
        <w:t xml:space="preserve"> (далее – Учреждение) законодательства </w:t>
      </w:r>
      <w:r w:rsidR="0030507B">
        <w:rPr>
          <w:sz w:val="28"/>
          <w:szCs w:val="28"/>
        </w:rPr>
        <w:t xml:space="preserve">в сфере закупок для </w:t>
      </w:r>
      <w:r w:rsidR="00945B8F">
        <w:rPr>
          <w:sz w:val="28"/>
          <w:szCs w:val="28"/>
        </w:rPr>
        <w:t xml:space="preserve">обеспечения </w:t>
      </w:r>
      <w:r w:rsidR="0030507B">
        <w:rPr>
          <w:sz w:val="28"/>
          <w:szCs w:val="28"/>
        </w:rPr>
        <w:t xml:space="preserve">муниципальных нужд </w:t>
      </w:r>
      <w:r w:rsidR="0088237F">
        <w:rPr>
          <w:sz w:val="28"/>
          <w:szCs w:val="28"/>
        </w:rPr>
        <w:t>за период с 01.01.202</w:t>
      </w:r>
      <w:r w:rsidR="00032F39">
        <w:rPr>
          <w:sz w:val="28"/>
          <w:szCs w:val="28"/>
        </w:rPr>
        <w:t>2</w:t>
      </w:r>
      <w:r w:rsidR="0088237F">
        <w:rPr>
          <w:sz w:val="28"/>
          <w:szCs w:val="28"/>
        </w:rPr>
        <w:t xml:space="preserve"> по 31.12.202</w:t>
      </w:r>
      <w:r w:rsidR="00032F39">
        <w:rPr>
          <w:sz w:val="28"/>
          <w:szCs w:val="28"/>
        </w:rPr>
        <w:t>2</w:t>
      </w:r>
      <w:r w:rsidRPr="009C4C53">
        <w:rPr>
          <w:sz w:val="28"/>
          <w:szCs w:val="28"/>
        </w:rPr>
        <w:t xml:space="preserve">. </w:t>
      </w:r>
    </w:p>
    <w:p w:rsidR="00081E4F" w:rsidRPr="009C4C53" w:rsidRDefault="00081E4F" w:rsidP="00021A79">
      <w:pPr>
        <w:ind w:firstLine="708"/>
        <w:jc w:val="both"/>
        <w:rPr>
          <w:sz w:val="28"/>
          <w:szCs w:val="28"/>
        </w:rPr>
      </w:pPr>
      <w:r w:rsidRPr="009C4C53">
        <w:rPr>
          <w:bCs/>
          <w:sz w:val="28"/>
          <w:szCs w:val="28"/>
        </w:rPr>
        <w:t xml:space="preserve">В результате проведения выборочным методом плановой проверки </w:t>
      </w:r>
      <w:r w:rsidRPr="009C4C53">
        <w:rPr>
          <w:sz w:val="28"/>
          <w:szCs w:val="28"/>
        </w:rPr>
        <w:t xml:space="preserve">Федерального закона </w:t>
      </w:r>
      <w:r w:rsidRPr="009C4C53">
        <w:rPr>
          <w:color w:val="000000"/>
          <w:spacing w:val="-2"/>
          <w:sz w:val="28"/>
          <w:szCs w:val="28"/>
        </w:rPr>
        <w:t>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</w:t>
      </w:r>
      <w:r w:rsidR="00FC3113">
        <w:rPr>
          <w:color w:val="000000"/>
          <w:spacing w:val="-2"/>
          <w:sz w:val="28"/>
          <w:szCs w:val="28"/>
        </w:rPr>
        <w:t xml:space="preserve"> установлено</w:t>
      </w:r>
      <w:r w:rsidR="009F0467">
        <w:rPr>
          <w:color w:val="000000"/>
          <w:spacing w:val="-2"/>
          <w:sz w:val="28"/>
          <w:szCs w:val="28"/>
        </w:rPr>
        <w:t xml:space="preserve"> следующее</w:t>
      </w:r>
      <w:r w:rsidR="00FC3113">
        <w:rPr>
          <w:color w:val="000000"/>
          <w:spacing w:val="-2"/>
          <w:sz w:val="28"/>
          <w:szCs w:val="28"/>
        </w:rPr>
        <w:t>:</w:t>
      </w:r>
    </w:p>
    <w:p w:rsidR="00357CE1" w:rsidRDefault="00357CE1" w:rsidP="00B02482">
      <w:pPr>
        <w:pStyle w:val="20"/>
        <w:shd w:val="clear" w:color="auto" w:fill="auto"/>
        <w:spacing w:line="240" w:lineRule="auto"/>
        <w:ind w:firstLine="708"/>
        <w:rPr>
          <w:rFonts w:ascii="PT Astra Serif" w:hAnsi="PT Astra Serif"/>
          <w:sz w:val="28"/>
          <w:szCs w:val="28"/>
          <w:lang w:eastAsia="ru-RU" w:bidi="ru-RU"/>
        </w:rPr>
      </w:pPr>
      <w:r w:rsidRPr="00987ABB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Pr="005B1CD1">
        <w:rPr>
          <w:rFonts w:ascii="PT Astra Serif" w:hAnsi="PT Astra Serif"/>
          <w:sz w:val="28"/>
          <w:szCs w:val="28"/>
          <w:lang w:eastAsia="ru-RU"/>
        </w:rPr>
        <w:t>Обязанности контрактного</w:t>
      </w:r>
      <w:r w:rsidRPr="007D305B">
        <w:rPr>
          <w:rFonts w:ascii="PT Astra Serif" w:hAnsi="PT Astra Serif"/>
          <w:sz w:val="28"/>
          <w:szCs w:val="28"/>
          <w:lang w:eastAsia="ru-RU"/>
        </w:rPr>
        <w:t xml:space="preserve"> управляющего</w:t>
      </w:r>
      <w:r>
        <w:rPr>
          <w:rFonts w:ascii="PT Astra Serif" w:hAnsi="PT Astra Serif"/>
          <w:sz w:val="28"/>
          <w:szCs w:val="28"/>
          <w:lang w:eastAsia="ru-RU"/>
        </w:rPr>
        <w:t xml:space="preserve"> в проверяемом периоде </w:t>
      </w:r>
      <w:r w:rsidRPr="007D305B">
        <w:rPr>
          <w:rFonts w:ascii="PT Astra Serif" w:hAnsi="PT Astra Serif"/>
          <w:sz w:val="28"/>
          <w:szCs w:val="28"/>
          <w:lang w:eastAsia="ru-RU"/>
        </w:rPr>
        <w:t>были возложены</w:t>
      </w:r>
      <w:r>
        <w:rPr>
          <w:rFonts w:ascii="PT Astra Serif" w:hAnsi="PT Astra Serif"/>
          <w:sz w:val="28"/>
          <w:szCs w:val="28"/>
          <w:lang w:eastAsia="ru-RU"/>
        </w:rPr>
        <w:t xml:space="preserve"> на </w:t>
      </w:r>
      <w:r w:rsidRPr="00EA200A">
        <w:rPr>
          <w:rFonts w:ascii="PT Astra Serif" w:hAnsi="PT Astra Serif"/>
          <w:sz w:val="28"/>
          <w:szCs w:val="28"/>
          <w:lang w:eastAsia="ru-RU"/>
        </w:rPr>
        <w:t>заместителя заведующего по АХР.</w:t>
      </w:r>
      <w:r w:rsidR="00AE4D0B" w:rsidRPr="00AE4D0B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AE4D0B">
        <w:rPr>
          <w:rFonts w:ascii="PT Astra Serif" w:hAnsi="PT Astra Serif"/>
          <w:sz w:val="28"/>
          <w:szCs w:val="28"/>
          <w:lang w:eastAsia="ru-RU" w:bidi="ru-RU"/>
        </w:rPr>
        <w:t>У</w:t>
      </w:r>
      <w:r w:rsidR="00AE4D0B" w:rsidRPr="00206F49">
        <w:rPr>
          <w:rFonts w:ascii="PT Astra Serif" w:hAnsi="PT Astra Serif"/>
          <w:sz w:val="28"/>
          <w:szCs w:val="28"/>
          <w:lang w:eastAsia="ru-RU" w:bidi="ru-RU"/>
        </w:rPr>
        <w:t>ровень</w:t>
      </w:r>
      <w:r w:rsidR="00AE4D0B">
        <w:rPr>
          <w:rFonts w:ascii="PT Astra Serif" w:hAnsi="PT Astra Serif"/>
          <w:sz w:val="28"/>
          <w:szCs w:val="28"/>
          <w:lang w:eastAsia="ru-RU" w:bidi="ru-RU"/>
        </w:rPr>
        <w:t xml:space="preserve"> </w:t>
      </w:r>
      <w:r w:rsidR="00AE4D0B" w:rsidRPr="00206F49">
        <w:rPr>
          <w:rFonts w:ascii="PT Astra Serif" w:hAnsi="PT Astra Serif"/>
          <w:sz w:val="28"/>
          <w:szCs w:val="28"/>
          <w:lang w:eastAsia="ru-RU" w:bidi="ru-RU"/>
        </w:rPr>
        <w:t>квалификации</w:t>
      </w:r>
      <w:r w:rsidR="00AE4D0B">
        <w:rPr>
          <w:rFonts w:ascii="PT Astra Serif" w:hAnsi="PT Astra Serif"/>
          <w:sz w:val="28"/>
          <w:szCs w:val="28"/>
          <w:lang w:eastAsia="ru-RU" w:bidi="ru-RU"/>
        </w:rPr>
        <w:t xml:space="preserve"> контрактного управляющего </w:t>
      </w:r>
      <w:r w:rsidR="00AE4D0B" w:rsidRPr="00206F49">
        <w:rPr>
          <w:rFonts w:ascii="PT Astra Serif" w:hAnsi="PT Astra Serif"/>
          <w:sz w:val="28"/>
          <w:szCs w:val="28"/>
          <w:lang w:eastAsia="ru-RU" w:bidi="ru-RU"/>
        </w:rPr>
        <w:t>соответствует требованиям, установленным частью 6 статьи 38 Закона о контрактной системе.</w:t>
      </w:r>
    </w:p>
    <w:p w:rsidR="00357CE1" w:rsidRPr="00987ABB" w:rsidRDefault="00357CE1" w:rsidP="00357CE1">
      <w:pPr>
        <w:pStyle w:val="a6"/>
        <w:shd w:val="clear" w:color="auto" w:fill="FFFFFF"/>
        <w:spacing w:after="0" w:line="240" w:lineRule="auto"/>
        <w:ind w:left="0"/>
        <w:jc w:val="both"/>
        <w:rPr>
          <w:rFonts w:ascii="PT Astra Serif" w:eastAsia="Calibri" w:hAnsi="PT Astra Serif"/>
          <w:sz w:val="28"/>
          <w:szCs w:val="28"/>
        </w:rPr>
      </w:pPr>
      <w:r w:rsidRPr="00987ABB">
        <w:rPr>
          <w:rFonts w:ascii="PT Astra Serif" w:eastAsia="Calibri" w:hAnsi="PT Astra Serif"/>
          <w:sz w:val="28"/>
          <w:szCs w:val="28"/>
        </w:rPr>
        <w:t xml:space="preserve">          2. План-график закуп</w:t>
      </w:r>
      <w:r>
        <w:rPr>
          <w:rFonts w:ascii="PT Astra Serif" w:eastAsia="Calibri" w:hAnsi="PT Astra Serif"/>
          <w:sz w:val="28"/>
          <w:szCs w:val="28"/>
        </w:rPr>
        <w:t>ок товаров, работ, услуг на 2022</w:t>
      </w:r>
      <w:r w:rsidRPr="00987ABB">
        <w:rPr>
          <w:rFonts w:ascii="PT Astra Serif" w:eastAsia="Calibri" w:hAnsi="PT Astra Serif"/>
          <w:sz w:val="28"/>
          <w:szCs w:val="28"/>
        </w:rPr>
        <w:t xml:space="preserve"> год утвержден руководителем Учреждения и размещён на официальном сайте ЕИС своевременно.</w:t>
      </w:r>
    </w:p>
    <w:p w:rsidR="00357CE1" w:rsidRPr="00645157" w:rsidRDefault="00357CE1" w:rsidP="00357CE1">
      <w:pPr>
        <w:spacing w:line="300" w:lineRule="exact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3</w:t>
      </w:r>
      <w:r w:rsidRPr="00987AB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E7099D">
        <w:rPr>
          <w:rFonts w:ascii="PT Astra Serif" w:hAnsi="PT Astra Serif"/>
          <w:sz w:val="28"/>
          <w:szCs w:val="28"/>
        </w:rPr>
        <w:t xml:space="preserve">Во исполнение пункта </w:t>
      </w:r>
      <w:r w:rsidRPr="00E7099D">
        <w:rPr>
          <w:rFonts w:ascii="PT Astra Serif" w:hAnsi="PT Astra Serif" w:cs="PT Astra Serif"/>
          <w:sz w:val="28"/>
        </w:rPr>
        <w:t xml:space="preserve">4.3 </w:t>
      </w:r>
      <w:r w:rsidRPr="00E7099D">
        <w:rPr>
          <w:rFonts w:ascii="PT Astra Serif" w:hAnsi="PT Astra Serif"/>
          <w:sz w:val="28"/>
          <w:szCs w:val="28"/>
        </w:rPr>
        <w:t>Поря</w:t>
      </w:r>
      <w:r w:rsidRPr="00E7099D">
        <w:rPr>
          <w:rFonts w:ascii="PT Astra Serif" w:hAnsi="PT Astra Serif"/>
          <w:sz w:val="28"/>
          <w:szCs w:val="28"/>
        </w:rPr>
        <w:softHyphen/>
        <w:t>дка взаимодействия заказчиков с уполномоченным органом, утвержденного решением УГД от 28.04.2010 № 33 распоряжениями уполномоченного органа от 01.07.2016 № 76-р (с изменениями от 23.04.2018 № 59-р, от 06.06.2019 № 68-р) создана единая комиссия по осуществлению закупок, определен её персональный состав из пяти сотрудников и утверждён порядок работы комиссии.</w:t>
      </w:r>
    </w:p>
    <w:p w:rsidR="00357CE1" w:rsidRDefault="00357CE1" w:rsidP="00357CE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45157">
        <w:rPr>
          <w:rFonts w:ascii="PT Astra Serif" w:hAnsi="PT Astra Serif"/>
          <w:sz w:val="28"/>
          <w:szCs w:val="28"/>
        </w:rPr>
        <w:t>4. В нарушение требований части 3 статьи 103 Закона о контрактной системе, Правил ведения реестра контрактов информация об исполнении</w:t>
      </w:r>
      <w:r w:rsidR="00162673">
        <w:rPr>
          <w:rFonts w:ascii="PT Astra Serif" w:hAnsi="PT Astra Serif"/>
          <w:sz w:val="28"/>
          <w:szCs w:val="28"/>
        </w:rPr>
        <w:t xml:space="preserve"> </w:t>
      </w:r>
      <w:r w:rsidRPr="00645157">
        <w:rPr>
          <w:rFonts w:ascii="PT Astra Serif" w:hAnsi="PT Astra Serif"/>
          <w:sz w:val="28"/>
          <w:szCs w:val="28"/>
        </w:rPr>
        <w:t>2</w:t>
      </w:r>
      <w:r w:rsidR="00162673">
        <w:rPr>
          <w:rFonts w:ascii="PT Astra Serif" w:hAnsi="PT Astra Serif"/>
          <w:sz w:val="28"/>
          <w:szCs w:val="28"/>
        </w:rPr>
        <w:t xml:space="preserve"> </w:t>
      </w:r>
      <w:r w:rsidRPr="00645157">
        <w:rPr>
          <w:rFonts w:ascii="PT Astra Serif" w:hAnsi="PT Astra Serif"/>
          <w:sz w:val="28"/>
          <w:szCs w:val="28"/>
        </w:rPr>
        <w:t xml:space="preserve">контрактов направлена в уполномоченный федеральный орган для размещения на официальном сайте ЕИС в срок </w:t>
      </w:r>
      <w:proofErr w:type="gramStart"/>
      <w:r w:rsidRPr="00645157">
        <w:rPr>
          <w:rFonts w:ascii="PT Astra Serif" w:hAnsi="PT Astra Serif"/>
          <w:sz w:val="28"/>
          <w:szCs w:val="28"/>
        </w:rPr>
        <w:t>более пять</w:t>
      </w:r>
      <w:proofErr w:type="gramEnd"/>
      <w:r w:rsidRPr="00645157">
        <w:rPr>
          <w:rFonts w:ascii="PT Astra Serif" w:hAnsi="PT Astra Serif"/>
          <w:sz w:val="28"/>
          <w:szCs w:val="28"/>
        </w:rPr>
        <w:t xml:space="preserve"> рабочих дней с даты их исполнения. Указанные нарушения содержат признаки административного правонарушения, предусмотренного </w:t>
      </w:r>
      <w:hyperlink r:id="rId6" w:history="1">
        <w:r w:rsidRPr="00645157">
          <w:rPr>
            <w:rStyle w:val="a7"/>
            <w:rFonts w:ascii="PT Astra Serif" w:eastAsia="Calibri" w:hAnsi="PT Astra Serif"/>
            <w:sz w:val="28"/>
            <w:szCs w:val="28"/>
          </w:rPr>
          <w:t xml:space="preserve">частью </w:t>
        </w:r>
        <w:r w:rsidRPr="00645157">
          <w:rPr>
            <w:rStyle w:val="a7"/>
            <w:rFonts w:ascii="PT Astra Serif" w:hAnsi="PT Astra Serif"/>
            <w:sz w:val="28"/>
            <w:szCs w:val="28"/>
          </w:rPr>
          <w:t>2 статьи 7.31</w:t>
        </w:r>
      </w:hyperlink>
      <w:r w:rsidRPr="00645157">
        <w:rPr>
          <w:rFonts w:ascii="PT Astra Serif" w:hAnsi="PT Astra Serif"/>
          <w:sz w:val="28"/>
          <w:szCs w:val="28"/>
        </w:rPr>
        <w:t>КоАП РФ.</w:t>
      </w:r>
    </w:p>
    <w:p w:rsidR="00357CE1" w:rsidRDefault="00357CE1" w:rsidP="00357CE1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5.Учреждением заключён контракт</w:t>
      </w:r>
      <w:r w:rsidR="00162673">
        <w:rPr>
          <w:rFonts w:ascii="PT Astra Serif" w:hAnsi="PT Astra Serif"/>
          <w:sz w:val="28"/>
          <w:szCs w:val="28"/>
        </w:rPr>
        <w:t xml:space="preserve"> от 25.02.2022  </w:t>
      </w:r>
      <w:r>
        <w:rPr>
          <w:rFonts w:ascii="PT Astra Serif" w:hAnsi="PT Astra Serif"/>
          <w:sz w:val="28"/>
          <w:szCs w:val="28"/>
        </w:rPr>
        <w:t>№ 0368300000122000065</w:t>
      </w:r>
      <w:r>
        <w:rPr>
          <w:rFonts w:ascii="PT Astra Serif" w:eastAsia="Lucida Sans Unicode" w:hAnsi="PT Astra Serif" w:cs="Tahoma"/>
          <w:sz w:val="28"/>
          <w:szCs w:val="28"/>
        </w:rPr>
        <w:t xml:space="preserve"> </w:t>
      </w:r>
      <w:r w:rsidR="00162673">
        <w:rPr>
          <w:rFonts w:ascii="PT Astra Serif" w:eastAsia="Lucida Sans Unicode" w:hAnsi="PT Astra Serif" w:cs="Tahoma"/>
          <w:sz w:val="28"/>
          <w:szCs w:val="28"/>
        </w:rPr>
        <w:t xml:space="preserve">   </w:t>
      </w:r>
      <w:r>
        <w:rPr>
          <w:rFonts w:ascii="PT Astra Serif" w:eastAsia="Lucida Sans Unicode" w:hAnsi="PT Astra Serif" w:cs="Tahoma"/>
          <w:sz w:val="28"/>
          <w:szCs w:val="28"/>
        </w:rPr>
        <w:t>с ООО «</w:t>
      </w:r>
      <w:r w:rsidR="00162673">
        <w:rPr>
          <w:rFonts w:ascii="PT Astra Serif" w:eastAsia="Lucida Sans Unicode" w:hAnsi="PT Astra Serif" w:cs="Tahoma"/>
          <w:sz w:val="28"/>
          <w:szCs w:val="28"/>
        </w:rPr>
        <w:t>*******</w:t>
      </w:r>
      <w:r>
        <w:rPr>
          <w:rFonts w:ascii="PT Astra Serif" w:eastAsia="Lucida Sans Unicode" w:hAnsi="PT Astra Serif" w:cs="Tahoma"/>
          <w:sz w:val="28"/>
          <w:szCs w:val="28"/>
        </w:rPr>
        <w:t xml:space="preserve">» на сумму 176 202,66 руб. </w:t>
      </w:r>
      <w:r>
        <w:rPr>
          <w:rFonts w:ascii="PT Astra Serif" w:hAnsi="PT Astra Serif"/>
          <w:sz w:val="28"/>
          <w:szCs w:val="28"/>
        </w:rPr>
        <w:t>В рамках данного контракта</w:t>
      </w:r>
      <w:r w:rsidRPr="00EE5FF4">
        <w:rPr>
          <w:rFonts w:ascii="PT Astra Serif" w:hAnsi="PT Astra Serif"/>
          <w:sz w:val="28"/>
          <w:szCs w:val="28"/>
        </w:rPr>
        <w:t xml:space="preserve"> выявлены нарушения сроков оплаты.</w:t>
      </w:r>
    </w:p>
    <w:p w:rsidR="00357CE1" w:rsidRPr="00C20586" w:rsidRDefault="00357CE1" w:rsidP="00357CE1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В </w:t>
      </w:r>
      <w:r w:rsidRPr="00C6134B">
        <w:rPr>
          <w:rFonts w:ascii="PT Astra Serif" w:hAnsi="PT Astra Serif"/>
          <w:sz w:val="28"/>
          <w:szCs w:val="28"/>
        </w:rPr>
        <w:t>нарушение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2B7F19">
        <w:rPr>
          <w:rFonts w:ascii="PT Astra Serif" w:hAnsi="PT Astra Serif"/>
          <w:sz w:val="28"/>
          <w:szCs w:val="28"/>
        </w:rPr>
        <w:t>части 13.1 статьи 34 Закона о контрактной системе</w:t>
      </w:r>
      <w:r>
        <w:rPr>
          <w:rFonts w:ascii="PT Astra Serif" w:hAnsi="PT Astra Serif"/>
          <w:sz w:val="28"/>
          <w:szCs w:val="28"/>
        </w:rPr>
        <w:t xml:space="preserve"> в контрактах с единственным поставщиком неверно указаны сроки оплаты, в контрактах следовало предусмотреть оплату в течение 10 рабочих дней с даты подписания документа о приемке, предусмотренного частью 7 статьи 94 Закона о контрактной системе.</w:t>
      </w:r>
    </w:p>
    <w:p w:rsidR="0088237F" w:rsidRPr="001C2FB0" w:rsidRDefault="00357CE1" w:rsidP="001C2FB0">
      <w:pPr>
        <w:pStyle w:val="a6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C20586">
        <w:rPr>
          <w:rFonts w:ascii="PT Astra Serif" w:hAnsi="PT Astra Serif"/>
          <w:sz w:val="28"/>
          <w:szCs w:val="28"/>
        </w:rPr>
        <w:t>В соответствии со статьей</w:t>
      </w:r>
      <w:r w:rsidR="00FE6C15">
        <w:rPr>
          <w:rFonts w:ascii="PT Astra Serif" w:hAnsi="PT Astra Serif"/>
          <w:sz w:val="28"/>
          <w:szCs w:val="28"/>
        </w:rPr>
        <w:t xml:space="preserve"> </w:t>
      </w:r>
      <w:r w:rsidRPr="00C20586">
        <w:rPr>
          <w:rFonts w:ascii="PT Astra Serif" w:hAnsi="PT Astra Serif"/>
          <w:sz w:val="28"/>
          <w:szCs w:val="28"/>
        </w:rPr>
        <w:t>99</w:t>
      </w:r>
      <w:r w:rsidR="00FE6C15">
        <w:rPr>
          <w:rFonts w:ascii="PT Astra Serif" w:hAnsi="PT Astra Serif"/>
          <w:sz w:val="28"/>
          <w:szCs w:val="28"/>
        </w:rPr>
        <w:t xml:space="preserve"> </w:t>
      </w:r>
      <w:r w:rsidRPr="00C20586">
        <w:rPr>
          <w:rFonts w:ascii="PT Astra Serif" w:hAnsi="PT Astra Serif"/>
          <w:sz w:val="28"/>
          <w:szCs w:val="28"/>
        </w:rPr>
        <w:t>Закона</w:t>
      </w:r>
      <w:r w:rsidR="00FE6C15">
        <w:rPr>
          <w:rFonts w:ascii="PT Astra Serif" w:hAnsi="PT Astra Serif"/>
          <w:sz w:val="28"/>
          <w:szCs w:val="28"/>
        </w:rPr>
        <w:t xml:space="preserve"> </w:t>
      </w:r>
      <w:r w:rsidRPr="00C20586">
        <w:rPr>
          <w:rFonts w:ascii="PT Astra Serif" w:hAnsi="PT Astra Serif"/>
          <w:sz w:val="28"/>
          <w:szCs w:val="28"/>
        </w:rPr>
        <w:t>о контрактной</w:t>
      </w:r>
      <w:r w:rsidR="00FE6C15">
        <w:rPr>
          <w:rFonts w:ascii="PT Astra Serif" w:hAnsi="PT Astra Serif"/>
          <w:sz w:val="28"/>
          <w:szCs w:val="28"/>
        </w:rPr>
        <w:t xml:space="preserve"> </w:t>
      </w:r>
      <w:r w:rsidRPr="00C20586">
        <w:rPr>
          <w:rFonts w:ascii="PT Astra Serif" w:hAnsi="PT Astra Serif"/>
          <w:sz w:val="28"/>
          <w:szCs w:val="28"/>
        </w:rPr>
        <w:t xml:space="preserve">системе, с частью 2 статьи 23.66 КоАП РФ, информация о совершении действий заказчика, содержащих признаки административных правонарушений, направляется в </w:t>
      </w:r>
      <w:r w:rsidRPr="00C20586">
        <w:rPr>
          <w:rFonts w:ascii="PT Astra Serif" w:hAnsi="PT Astra Serif"/>
          <w:bCs/>
          <w:sz w:val="28"/>
          <w:szCs w:val="28"/>
        </w:rPr>
        <w:t>вышестоящий уполномоченный контрольный орган в сфере закупок.</w:t>
      </w: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081E4F" w:rsidRPr="009C4C53" w:rsidTr="007F3886">
        <w:trPr>
          <w:trHeight w:val="444"/>
        </w:trPr>
        <w:tc>
          <w:tcPr>
            <w:tcW w:w="9781" w:type="dxa"/>
          </w:tcPr>
          <w:p w:rsidR="00081E4F" w:rsidRPr="009C4C53" w:rsidRDefault="00081E4F" w:rsidP="00FE6C1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81E4F" w:rsidRPr="0088237F" w:rsidRDefault="0088237F" w:rsidP="007F3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81E4F" w:rsidRPr="009C4C53">
              <w:rPr>
                <w:sz w:val="28"/>
                <w:szCs w:val="28"/>
              </w:rPr>
              <w:t>ачальник</w:t>
            </w:r>
            <w:r w:rsidR="00A04440">
              <w:rPr>
                <w:sz w:val="28"/>
                <w:szCs w:val="28"/>
              </w:rPr>
              <w:t xml:space="preserve"> </w:t>
            </w:r>
            <w:r w:rsidR="00081E4F" w:rsidRPr="009C4C53">
              <w:rPr>
                <w:sz w:val="28"/>
                <w:szCs w:val="28"/>
              </w:rPr>
              <w:t>контрольно – ревизионного</w:t>
            </w:r>
          </w:p>
          <w:p w:rsidR="00081E4F" w:rsidRPr="009C4C53" w:rsidRDefault="00081E4F" w:rsidP="0088237F">
            <w:pPr>
              <w:tabs>
                <w:tab w:val="left" w:pos="0"/>
              </w:tabs>
              <w:spacing w:line="18" w:lineRule="atLeast"/>
              <w:ind w:right="-108"/>
              <w:rPr>
                <w:sz w:val="28"/>
                <w:szCs w:val="28"/>
              </w:rPr>
            </w:pPr>
            <w:r w:rsidRPr="009C4C53">
              <w:rPr>
                <w:sz w:val="28"/>
                <w:szCs w:val="28"/>
              </w:rPr>
              <w:t xml:space="preserve">отдела                                                      </w:t>
            </w:r>
            <w:r w:rsidR="00536109">
              <w:rPr>
                <w:sz w:val="28"/>
                <w:szCs w:val="28"/>
              </w:rPr>
              <w:t xml:space="preserve">                                 </w:t>
            </w:r>
            <w:r w:rsidR="00A04440">
              <w:rPr>
                <w:sz w:val="28"/>
                <w:szCs w:val="28"/>
              </w:rPr>
              <w:t xml:space="preserve">          </w:t>
            </w:r>
            <w:r w:rsidR="00536109">
              <w:rPr>
                <w:sz w:val="28"/>
                <w:szCs w:val="28"/>
              </w:rPr>
              <w:t xml:space="preserve"> Т.В. Бирковская</w:t>
            </w:r>
          </w:p>
        </w:tc>
        <w:tc>
          <w:tcPr>
            <w:tcW w:w="3827" w:type="dxa"/>
            <w:vAlign w:val="bottom"/>
          </w:tcPr>
          <w:p w:rsidR="00081E4F" w:rsidRPr="009C4C53" w:rsidRDefault="00081E4F" w:rsidP="007F3886">
            <w:pPr>
              <w:tabs>
                <w:tab w:val="left" w:pos="-533"/>
              </w:tabs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81E4F" w:rsidRPr="009C4C53" w:rsidRDefault="00081E4F" w:rsidP="007F3886">
            <w:pPr>
              <w:pStyle w:val="ConsPlusNonformat"/>
              <w:tabs>
                <w:tab w:val="left" w:pos="0"/>
              </w:tabs>
              <w:spacing w:line="18" w:lineRule="atLeas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C75B0" w:rsidRPr="009C4C53" w:rsidRDefault="00FC75B0">
      <w:pPr>
        <w:rPr>
          <w:sz w:val="28"/>
          <w:szCs w:val="28"/>
        </w:rPr>
      </w:pPr>
    </w:p>
    <w:sectPr w:rsidR="00FC75B0" w:rsidRPr="009C4C53" w:rsidSect="001C2FB0">
      <w:headerReference w:type="even" r:id="rId7"/>
      <w:headerReference w:type="default" r:id="rId8"/>
      <w:headerReference w:type="first" r:id="rId9"/>
      <w:pgSz w:w="11906" w:h="16838"/>
      <w:pgMar w:top="0" w:right="567" w:bottom="0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15" w:rsidRDefault="00FE6C15" w:rsidP="00E82B91">
      <w:r>
        <w:separator/>
      </w:r>
    </w:p>
  </w:endnote>
  <w:endnote w:type="continuationSeparator" w:id="1">
    <w:p w:rsidR="00FE6C15" w:rsidRDefault="00FE6C15" w:rsidP="00E8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15" w:rsidRDefault="00FE6C15" w:rsidP="00E82B91">
      <w:r>
        <w:separator/>
      </w:r>
    </w:p>
  </w:footnote>
  <w:footnote w:type="continuationSeparator" w:id="1">
    <w:p w:rsidR="00FE6C15" w:rsidRDefault="00FE6C15" w:rsidP="00E82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2A2935" w:rsidP="007F3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6C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C15" w:rsidRDefault="00FE6C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2A2935">
    <w:pPr>
      <w:pStyle w:val="a3"/>
      <w:jc w:val="center"/>
    </w:pPr>
    <w:fldSimple w:instr=" PAGE   \* MERGEFORMAT ">
      <w:r w:rsidR="001C2FB0">
        <w:rPr>
          <w:noProof/>
        </w:rPr>
        <w:t>2</w:t>
      </w:r>
    </w:fldSimple>
  </w:p>
  <w:p w:rsidR="00FE6C15" w:rsidRDefault="00FE6C15" w:rsidP="007F38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FE6C15" w:rsidP="007F388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E2E"/>
    <w:rsid w:val="00003B37"/>
    <w:rsid w:val="00021A79"/>
    <w:rsid w:val="00032F39"/>
    <w:rsid w:val="00054AFD"/>
    <w:rsid w:val="0006304E"/>
    <w:rsid w:val="00076A89"/>
    <w:rsid w:val="00081E4F"/>
    <w:rsid w:val="000B3A75"/>
    <w:rsid w:val="000B4F87"/>
    <w:rsid w:val="000C3229"/>
    <w:rsid w:val="000E628B"/>
    <w:rsid w:val="00162673"/>
    <w:rsid w:val="00166EA4"/>
    <w:rsid w:val="001B751A"/>
    <w:rsid w:val="001C2FB0"/>
    <w:rsid w:val="002115EF"/>
    <w:rsid w:val="00245A9C"/>
    <w:rsid w:val="00263775"/>
    <w:rsid w:val="00280833"/>
    <w:rsid w:val="002A16F9"/>
    <w:rsid w:val="002A2262"/>
    <w:rsid w:val="002A23F3"/>
    <w:rsid w:val="002A2935"/>
    <w:rsid w:val="002A6E43"/>
    <w:rsid w:val="002E132A"/>
    <w:rsid w:val="0030507B"/>
    <w:rsid w:val="00307D21"/>
    <w:rsid w:val="00324FE8"/>
    <w:rsid w:val="00357CE1"/>
    <w:rsid w:val="00360664"/>
    <w:rsid w:val="00412600"/>
    <w:rsid w:val="004E2E76"/>
    <w:rsid w:val="00505C74"/>
    <w:rsid w:val="00511D4A"/>
    <w:rsid w:val="00513CAC"/>
    <w:rsid w:val="0053317D"/>
    <w:rsid w:val="00536109"/>
    <w:rsid w:val="00550120"/>
    <w:rsid w:val="005549E3"/>
    <w:rsid w:val="00584456"/>
    <w:rsid w:val="005A622B"/>
    <w:rsid w:val="005B1701"/>
    <w:rsid w:val="00681982"/>
    <w:rsid w:val="00696C7F"/>
    <w:rsid w:val="006C3AB5"/>
    <w:rsid w:val="006E2C7C"/>
    <w:rsid w:val="006E4DA8"/>
    <w:rsid w:val="00723EA3"/>
    <w:rsid w:val="00790228"/>
    <w:rsid w:val="007B1E28"/>
    <w:rsid w:val="007F3886"/>
    <w:rsid w:val="008548ED"/>
    <w:rsid w:val="008665F1"/>
    <w:rsid w:val="0088237F"/>
    <w:rsid w:val="00884FB1"/>
    <w:rsid w:val="008B00FE"/>
    <w:rsid w:val="008B74A8"/>
    <w:rsid w:val="008C1736"/>
    <w:rsid w:val="008C34E0"/>
    <w:rsid w:val="008E0FC7"/>
    <w:rsid w:val="009039A1"/>
    <w:rsid w:val="00922905"/>
    <w:rsid w:val="009318AD"/>
    <w:rsid w:val="00945B8F"/>
    <w:rsid w:val="00982774"/>
    <w:rsid w:val="009A1BBB"/>
    <w:rsid w:val="009C4C53"/>
    <w:rsid w:val="009F0467"/>
    <w:rsid w:val="00A04440"/>
    <w:rsid w:val="00A6431F"/>
    <w:rsid w:val="00A74E2E"/>
    <w:rsid w:val="00A85888"/>
    <w:rsid w:val="00AE4D0B"/>
    <w:rsid w:val="00AF4F1E"/>
    <w:rsid w:val="00B02482"/>
    <w:rsid w:val="00B17B3C"/>
    <w:rsid w:val="00B36792"/>
    <w:rsid w:val="00B36F33"/>
    <w:rsid w:val="00B54BD6"/>
    <w:rsid w:val="00BA6CCF"/>
    <w:rsid w:val="00BD76FE"/>
    <w:rsid w:val="00C110D9"/>
    <w:rsid w:val="00C34A6C"/>
    <w:rsid w:val="00C40DAA"/>
    <w:rsid w:val="00C93790"/>
    <w:rsid w:val="00CC6653"/>
    <w:rsid w:val="00CD5585"/>
    <w:rsid w:val="00D576EE"/>
    <w:rsid w:val="00D91E8D"/>
    <w:rsid w:val="00D94DF1"/>
    <w:rsid w:val="00DD7800"/>
    <w:rsid w:val="00DF7425"/>
    <w:rsid w:val="00E2663B"/>
    <w:rsid w:val="00E80335"/>
    <w:rsid w:val="00E82561"/>
    <w:rsid w:val="00E82B91"/>
    <w:rsid w:val="00EB7025"/>
    <w:rsid w:val="00EF00BE"/>
    <w:rsid w:val="00F137DB"/>
    <w:rsid w:val="00F27DA1"/>
    <w:rsid w:val="00F460E6"/>
    <w:rsid w:val="00FC3113"/>
    <w:rsid w:val="00FC75B0"/>
    <w:rsid w:val="00FE6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357CE1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AE4D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4D0B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63CBE1343976D1A2624ABEA091DCB5CEDAC18EE4018004491B69F55BCE1ECBF86B569FF5054EC140D17EFF083F7534E6A39E4B7D8oDYA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revizor3</cp:lastModifiedBy>
  <cp:revision>27</cp:revision>
  <dcterms:created xsi:type="dcterms:W3CDTF">2022-10-17T06:08:00Z</dcterms:created>
  <dcterms:modified xsi:type="dcterms:W3CDTF">2023-02-10T07:54:00Z</dcterms:modified>
</cp:coreProperties>
</file>