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0" w:rsidRDefault="00445C00" w:rsidP="00445C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5C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</w:t>
      </w:r>
    </w:p>
    <w:p w:rsidR="00615005" w:rsidRPr="00445C00" w:rsidRDefault="00615005" w:rsidP="00445C0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84965" w:rsidRDefault="00265120" w:rsidP="00684965">
      <w:pPr>
        <w:shd w:val="clear" w:color="auto" w:fill="FFFFFF"/>
        <w:spacing w:after="0"/>
        <w:jc w:val="center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b/>
          <w:bCs/>
          <w:spacing w:val="-5"/>
          <w:sz w:val="28"/>
          <w:szCs w:val="28"/>
        </w:rPr>
        <w:t xml:space="preserve">о результатах </w:t>
      </w:r>
      <w:r w:rsidRPr="00E5432F">
        <w:rPr>
          <w:rFonts w:ascii="PT Astra Serif" w:hAnsi="PT Astra Serif"/>
          <w:b/>
          <w:sz w:val="28"/>
          <w:szCs w:val="28"/>
        </w:rPr>
        <w:t>проверки правильности принятия к учету первичных учетных документов  (составления сводных отчетных документов), отражения информации, указанной  в   первичных  учетных   документах,  в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5432F">
        <w:rPr>
          <w:rFonts w:ascii="PT Astra Serif" w:hAnsi="PT Astra Serif"/>
          <w:b/>
          <w:sz w:val="28"/>
          <w:szCs w:val="28"/>
        </w:rPr>
        <w:t>регистрах   бухгалтерского учета</w:t>
      </w:r>
      <w:r w:rsidR="00684965" w:rsidRPr="00684965">
        <w:rPr>
          <w:rFonts w:ascii="PT Astra Serif" w:hAnsi="PT Astra Serif"/>
          <w:sz w:val="28"/>
          <w:szCs w:val="28"/>
        </w:rPr>
        <w:t xml:space="preserve"> </w:t>
      </w:r>
    </w:p>
    <w:p w:rsidR="00684965" w:rsidRDefault="00684965" w:rsidP="00684965">
      <w:pPr>
        <w:shd w:val="clear" w:color="auto" w:fill="FFFFFF"/>
        <w:spacing w:after="0"/>
        <w:jc w:val="center"/>
        <w:rPr>
          <w:rFonts w:ascii="PT Astra Serif" w:hAnsi="PT Astra Serif"/>
          <w:sz w:val="28"/>
          <w:szCs w:val="28"/>
        </w:rPr>
      </w:pPr>
      <w:r w:rsidRPr="00684965">
        <w:rPr>
          <w:rFonts w:ascii="PT Astra Serif" w:hAnsi="PT Astra Serif"/>
          <w:b/>
          <w:sz w:val="28"/>
          <w:szCs w:val="28"/>
        </w:rPr>
        <w:t>муниципального бюджетного  учреждения  дополнительного образования города Ульяновска «Центр детского технического творчества № 1»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265120" w:rsidRPr="00E5432F" w:rsidRDefault="00265120" w:rsidP="00684965">
      <w:pPr>
        <w:shd w:val="clear" w:color="auto" w:fill="FFFFFF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5432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за текущий период </w:t>
      </w:r>
      <w:r w:rsidRPr="00E5432F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2</w:t>
      </w:r>
      <w:r w:rsidRPr="00E5432F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>а</w:t>
      </w:r>
      <w:r w:rsidRPr="00E5432F">
        <w:rPr>
          <w:rFonts w:ascii="PT Astra Serif" w:hAnsi="PT Astra Serif"/>
          <w:b/>
          <w:sz w:val="28"/>
          <w:szCs w:val="28"/>
        </w:rPr>
        <w:t>.</w:t>
      </w:r>
    </w:p>
    <w:p w:rsidR="00445C00" w:rsidRPr="00445C00" w:rsidRDefault="00445C00" w:rsidP="00425377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65120" w:rsidRPr="00E5432F" w:rsidRDefault="00A4689A" w:rsidP="0026512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proofErr w:type="gramStart"/>
      <w:r>
        <w:rPr>
          <w:rFonts w:ascii="PT Astra Serif" w:hAnsi="PT Astra Serif"/>
          <w:bCs/>
          <w:sz w:val="28"/>
          <w:szCs w:val="28"/>
        </w:rPr>
        <w:t xml:space="preserve">На основании плана проверок контрольно-ревизионного отдела  Управления образования администрации города Ульяновска на 2022 год, </w:t>
      </w:r>
      <w:r w:rsidR="00265120" w:rsidRPr="00E5432F">
        <w:rPr>
          <w:rFonts w:ascii="PT Astra Serif" w:hAnsi="PT Astra Serif"/>
          <w:sz w:val="28"/>
          <w:szCs w:val="28"/>
        </w:rPr>
        <w:t xml:space="preserve">приказа Управления образования администрации города Ульяновска от </w:t>
      </w:r>
      <w:r w:rsidR="00265120">
        <w:rPr>
          <w:rFonts w:ascii="PT Astra Serif" w:hAnsi="PT Astra Serif"/>
          <w:sz w:val="28"/>
          <w:szCs w:val="28"/>
        </w:rPr>
        <w:t>14</w:t>
      </w:r>
      <w:r w:rsidR="00265120" w:rsidRPr="00E5432F">
        <w:rPr>
          <w:rFonts w:ascii="PT Astra Serif" w:hAnsi="PT Astra Serif"/>
          <w:sz w:val="28"/>
          <w:szCs w:val="28"/>
        </w:rPr>
        <w:t>.</w:t>
      </w:r>
      <w:r w:rsidR="00265120">
        <w:rPr>
          <w:rFonts w:ascii="PT Astra Serif" w:hAnsi="PT Astra Serif"/>
          <w:sz w:val="28"/>
          <w:szCs w:val="28"/>
        </w:rPr>
        <w:t>09</w:t>
      </w:r>
      <w:r w:rsidR="00265120" w:rsidRPr="00E5432F">
        <w:rPr>
          <w:rFonts w:ascii="PT Astra Serif" w:hAnsi="PT Astra Serif"/>
          <w:sz w:val="28"/>
          <w:szCs w:val="28"/>
        </w:rPr>
        <w:t>.202</w:t>
      </w:r>
      <w:r w:rsidR="00265120">
        <w:rPr>
          <w:rFonts w:ascii="PT Astra Serif" w:hAnsi="PT Astra Serif"/>
          <w:sz w:val="28"/>
          <w:szCs w:val="28"/>
        </w:rPr>
        <w:t>2</w:t>
      </w:r>
      <w:r w:rsidR="00684965">
        <w:rPr>
          <w:rFonts w:ascii="PT Astra Serif" w:hAnsi="PT Astra Serif"/>
          <w:sz w:val="28"/>
          <w:szCs w:val="28"/>
        </w:rPr>
        <w:t xml:space="preserve"> </w:t>
      </w:r>
      <w:r w:rsidR="00265120" w:rsidRPr="00E5432F">
        <w:rPr>
          <w:rFonts w:ascii="PT Astra Serif" w:hAnsi="PT Astra Serif"/>
          <w:sz w:val="28"/>
          <w:szCs w:val="28"/>
        </w:rPr>
        <w:t xml:space="preserve"> № </w:t>
      </w:r>
      <w:r w:rsidR="00265120">
        <w:rPr>
          <w:rFonts w:ascii="PT Astra Serif" w:hAnsi="PT Astra Serif"/>
          <w:sz w:val="28"/>
          <w:szCs w:val="28"/>
        </w:rPr>
        <w:t>762</w:t>
      </w:r>
      <w:r w:rsidR="00265120" w:rsidRPr="00E5432F">
        <w:rPr>
          <w:rFonts w:ascii="PT Astra Serif" w:hAnsi="PT Astra Serif"/>
          <w:sz w:val="28"/>
          <w:szCs w:val="28"/>
        </w:rPr>
        <w:t xml:space="preserve">   </w:t>
      </w:r>
      <w:r w:rsidR="00D61C10">
        <w:rPr>
          <w:rFonts w:ascii="PT Astra Serif" w:hAnsi="PT Astra Serif"/>
          <w:sz w:val="28"/>
          <w:szCs w:val="28"/>
        </w:rPr>
        <w:t>в</w:t>
      </w:r>
      <w:r w:rsidR="00445C00" w:rsidRPr="00FE4D64">
        <w:rPr>
          <w:rFonts w:ascii="PT Astra Serif" w:hAnsi="PT Astra Serif"/>
          <w:bCs/>
          <w:sz w:val="28"/>
          <w:szCs w:val="28"/>
        </w:rPr>
        <w:t xml:space="preserve"> период </w:t>
      </w:r>
      <w:r w:rsidR="00615005" w:rsidRPr="00FE4D64">
        <w:rPr>
          <w:rFonts w:ascii="PT Astra Serif" w:hAnsi="PT Astra Serif"/>
          <w:sz w:val="28"/>
          <w:szCs w:val="28"/>
        </w:rPr>
        <w:t xml:space="preserve">с </w:t>
      </w:r>
      <w:r w:rsidR="00265120">
        <w:rPr>
          <w:rFonts w:ascii="PT Astra Serif" w:hAnsi="PT Astra Serif"/>
          <w:sz w:val="28"/>
          <w:szCs w:val="28"/>
        </w:rPr>
        <w:t>19</w:t>
      </w:r>
      <w:r w:rsidR="00265120" w:rsidRPr="00E5432F">
        <w:rPr>
          <w:rFonts w:ascii="PT Astra Serif" w:hAnsi="PT Astra Serif"/>
          <w:sz w:val="28"/>
          <w:szCs w:val="28"/>
        </w:rPr>
        <w:t>.0</w:t>
      </w:r>
      <w:r w:rsidR="00265120">
        <w:rPr>
          <w:rFonts w:ascii="PT Astra Serif" w:hAnsi="PT Astra Serif"/>
          <w:sz w:val="28"/>
          <w:szCs w:val="28"/>
        </w:rPr>
        <w:t>9</w:t>
      </w:r>
      <w:r w:rsidR="00265120" w:rsidRPr="00E5432F">
        <w:rPr>
          <w:rFonts w:ascii="PT Astra Serif" w:hAnsi="PT Astra Serif"/>
          <w:sz w:val="28"/>
          <w:szCs w:val="28"/>
        </w:rPr>
        <w:t xml:space="preserve">.2022 </w:t>
      </w:r>
      <w:r w:rsidR="00265120">
        <w:rPr>
          <w:rFonts w:ascii="PT Astra Serif" w:hAnsi="PT Astra Serif"/>
          <w:sz w:val="28"/>
          <w:szCs w:val="28"/>
        </w:rPr>
        <w:t>по 18</w:t>
      </w:r>
      <w:r w:rsidR="00265120" w:rsidRPr="00E5432F">
        <w:rPr>
          <w:rFonts w:ascii="PT Astra Serif" w:hAnsi="PT Astra Serif"/>
          <w:sz w:val="28"/>
          <w:szCs w:val="28"/>
        </w:rPr>
        <w:t>.</w:t>
      </w:r>
      <w:r w:rsidR="00265120">
        <w:rPr>
          <w:rFonts w:ascii="PT Astra Serif" w:hAnsi="PT Astra Serif"/>
          <w:sz w:val="28"/>
          <w:szCs w:val="28"/>
        </w:rPr>
        <w:t>10</w:t>
      </w:r>
      <w:r w:rsidR="00265120" w:rsidRPr="00E5432F">
        <w:rPr>
          <w:rFonts w:ascii="PT Astra Serif" w:hAnsi="PT Astra Serif"/>
          <w:sz w:val="28"/>
          <w:szCs w:val="28"/>
        </w:rPr>
        <w:t>.2022</w:t>
      </w:r>
      <w:r w:rsidR="00265120">
        <w:rPr>
          <w:rFonts w:ascii="PT Astra Serif" w:hAnsi="PT Astra Serif"/>
          <w:sz w:val="28"/>
          <w:szCs w:val="28"/>
        </w:rPr>
        <w:t xml:space="preserve"> </w:t>
      </w:r>
      <w:r w:rsidR="00D61C10">
        <w:rPr>
          <w:rFonts w:ascii="PT Astra Serif" w:hAnsi="PT Astra Serif"/>
          <w:sz w:val="28"/>
          <w:szCs w:val="28"/>
        </w:rPr>
        <w:t xml:space="preserve">в рамках ведомственного финансового контроля </w:t>
      </w:r>
      <w:r w:rsidR="00FE4D64">
        <w:rPr>
          <w:rFonts w:ascii="PT Astra Serif" w:hAnsi="PT Astra Serif"/>
          <w:sz w:val="28"/>
          <w:szCs w:val="28"/>
        </w:rPr>
        <w:t>проведен</w:t>
      </w:r>
      <w:r w:rsidR="00D61C10">
        <w:rPr>
          <w:rFonts w:ascii="PT Astra Serif" w:hAnsi="PT Astra Serif"/>
          <w:sz w:val="28"/>
          <w:szCs w:val="28"/>
        </w:rPr>
        <w:t xml:space="preserve">а проверка </w:t>
      </w:r>
      <w:r w:rsidR="00D61C10" w:rsidRPr="00D61C10">
        <w:rPr>
          <w:rFonts w:ascii="PT Astra Serif" w:hAnsi="PT Astra Serif"/>
          <w:sz w:val="28"/>
          <w:szCs w:val="28"/>
        </w:rPr>
        <w:t>правильности принятия к учету первичных учетных документов (составления сводных отчетных документов), отражения информации, указанной в   первичных учетных   документах, в   регистрах   бухгалтерского учета</w:t>
      </w:r>
      <w:r w:rsidR="00D61C10">
        <w:rPr>
          <w:rFonts w:ascii="PT Astra Serif" w:hAnsi="PT Astra Serif"/>
          <w:sz w:val="28"/>
          <w:szCs w:val="28"/>
        </w:rPr>
        <w:t xml:space="preserve"> </w:t>
      </w:r>
      <w:r w:rsidR="00265120">
        <w:rPr>
          <w:rFonts w:ascii="PT Astra Serif" w:hAnsi="PT Astra Serif"/>
          <w:sz w:val="28"/>
          <w:szCs w:val="28"/>
        </w:rPr>
        <w:t>за текущий</w:t>
      </w:r>
      <w:proofErr w:type="gramEnd"/>
      <w:r w:rsidR="00265120">
        <w:rPr>
          <w:rFonts w:ascii="PT Astra Serif" w:hAnsi="PT Astra Serif"/>
          <w:sz w:val="28"/>
          <w:szCs w:val="28"/>
        </w:rPr>
        <w:t xml:space="preserve"> период</w:t>
      </w:r>
      <w:r w:rsidR="00265120" w:rsidRPr="00E5432F">
        <w:rPr>
          <w:rFonts w:ascii="PT Astra Serif" w:hAnsi="PT Astra Serif"/>
          <w:sz w:val="28"/>
          <w:szCs w:val="28"/>
        </w:rPr>
        <w:t xml:space="preserve"> 202</w:t>
      </w:r>
      <w:r w:rsidR="00265120">
        <w:rPr>
          <w:rFonts w:ascii="PT Astra Serif" w:hAnsi="PT Astra Serif"/>
          <w:sz w:val="28"/>
          <w:szCs w:val="28"/>
        </w:rPr>
        <w:t>2</w:t>
      </w:r>
      <w:r w:rsidR="00265120" w:rsidRPr="00E5432F">
        <w:rPr>
          <w:rFonts w:ascii="PT Astra Serif" w:hAnsi="PT Astra Serif"/>
          <w:sz w:val="28"/>
          <w:szCs w:val="28"/>
        </w:rPr>
        <w:t xml:space="preserve"> год</w:t>
      </w:r>
      <w:r w:rsidR="00265120">
        <w:rPr>
          <w:rFonts w:ascii="PT Astra Serif" w:hAnsi="PT Astra Serif"/>
          <w:sz w:val="28"/>
          <w:szCs w:val="28"/>
        </w:rPr>
        <w:t xml:space="preserve">а </w:t>
      </w:r>
      <w:r w:rsidR="00D61C10" w:rsidRPr="00D61C10">
        <w:rPr>
          <w:rFonts w:ascii="PT Astra Serif" w:hAnsi="PT Astra Serif"/>
          <w:sz w:val="28"/>
          <w:szCs w:val="28"/>
        </w:rPr>
        <w:t xml:space="preserve">муниципального бюджетного  </w:t>
      </w:r>
      <w:r w:rsidR="00265120" w:rsidRPr="00E5432F">
        <w:rPr>
          <w:rFonts w:ascii="PT Astra Serif" w:hAnsi="PT Astra Serif"/>
          <w:sz w:val="28"/>
          <w:szCs w:val="28"/>
        </w:rPr>
        <w:t>учреждени</w:t>
      </w:r>
      <w:r w:rsidR="00265120">
        <w:rPr>
          <w:rFonts w:ascii="PT Astra Serif" w:hAnsi="PT Astra Serif"/>
          <w:sz w:val="28"/>
          <w:szCs w:val="28"/>
        </w:rPr>
        <w:t>я</w:t>
      </w:r>
      <w:r w:rsidR="00265120" w:rsidRPr="00E5432F">
        <w:rPr>
          <w:rFonts w:ascii="PT Astra Serif" w:hAnsi="PT Astra Serif"/>
          <w:sz w:val="28"/>
          <w:szCs w:val="28"/>
        </w:rPr>
        <w:t xml:space="preserve">  </w:t>
      </w:r>
      <w:r w:rsidR="00265120">
        <w:rPr>
          <w:rFonts w:ascii="PT Astra Serif" w:hAnsi="PT Astra Serif"/>
          <w:sz w:val="28"/>
          <w:szCs w:val="28"/>
        </w:rPr>
        <w:t xml:space="preserve">дополнительного образования города Ульяновска «Центр детского технического творчества № 1» </w:t>
      </w:r>
      <w:r w:rsidR="00265120" w:rsidRPr="00E5432F">
        <w:rPr>
          <w:rFonts w:ascii="PT Astra Serif" w:hAnsi="PT Astra Serif"/>
          <w:sz w:val="28"/>
          <w:szCs w:val="28"/>
        </w:rPr>
        <w:t xml:space="preserve">(далее </w:t>
      </w:r>
      <w:r w:rsidR="00265120">
        <w:rPr>
          <w:rFonts w:ascii="PT Astra Serif" w:hAnsi="PT Astra Serif"/>
          <w:sz w:val="28"/>
          <w:szCs w:val="28"/>
        </w:rPr>
        <w:t>– ЦДТТ</w:t>
      </w:r>
      <w:r w:rsidR="00265120" w:rsidRPr="00E5432F">
        <w:rPr>
          <w:rFonts w:ascii="PT Astra Serif" w:hAnsi="PT Astra Serif"/>
          <w:sz w:val="28"/>
          <w:szCs w:val="28"/>
        </w:rPr>
        <w:t xml:space="preserve"> № </w:t>
      </w:r>
      <w:r w:rsidR="00265120">
        <w:rPr>
          <w:rFonts w:ascii="PT Astra Serif" w:hAnsi="PT Astra Serif"/>
          <w:sz w:val="28"/>
          <w:szCs w:val="28"/>
        </w:rPr>
        <w:t>1</w:t>
      </w:r>
      <w:r w:rsidR="00265120" w:rsidRPr="00E5432F">
        <w:rPr>
          <w:rFonts w:ascii="PT Astra Serif" w:hAnsi="PT Astra Serif"/>
          <w:sz w:val="28"/>
          <w:szCs w:val="28"/>
        </w:rPr>
        <w:t>, Учреждение).</w:t>
      </w:r>
    </w:p>
    <w:p w:rsidR="00445C00" w:rsidRDefault="00D61C10" w:rsidP="00265120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445C00" w:rsidRPr="00445C00">
        <w:rPr>
          <w:rFonts w:ascii="PT Astra Serif" w:hAnsi="PT Astra Serif"/>
          <w:bCs/>
          <w:sz w:val="28"/>
          <w:szCs w:val="28"/>
        </w:rPr>
        <w:t xml:space="preserve">В результате проведения </w:t>
      </w:r>
      <w:r>
        <w:rPr>
          <w:rFonts w:ascii="PT Astra Serif" w:hAnsi="PT Astra Serif"/>
          <w:bCs/>
          <w:sz w:val="28"/>
          <w:szCs w:val="28"/>
        </w:rPr>
        <w:t>проверки</w:t>
      </w:r>
      <w:r w:rsidR="00360C28">
        <w:rPr>
          <w:rFonts w:ascii="PT Astra Serif" w:hAnsi="PT Astra Serif"/>
          <w:bCs/>
          <w:sz w:val="28"/>
          <w:szCs w:val="28"/>
        </w:rPr>
        <w:t xml:space="preserve"> </w:t>
      </w:r>
      <w:r w:rsidR="00AC7C04" w:rsidRPr="00445C00">
        <w:rPr>
          <w:rFonts w:ascii="PT Astra Serif" w:hAnsi="PT Astra Serif"/>
          <w:bCs/>
          <w:sz w:val="28"/>
          <w:szCs w:val="28"/>
        </w:rPr>
        <w:t xml:space="preserve">выборочным методом </w:t>
      </w:r>
      <w:r>
        <w:rPr>
          <w:rFonts w:ascii="PT Astra Serif" w:hAnsi="PT Astra Serif"/>
          <w:sz w:val="28"/>
          <w:szCs w:val="28"/>
        </w:rPr>
        <w:t>установлено следующее.</w:t>
      </w:r>
    </w:p>
    <w:p w:rsidR="00265120" w:rsidRPr="00265120" w:rsidRDefault="00265120" w:rsidP="00265120">
      <w:pPr>
        <w:pStyle w:val="a6"/>
        <w:ind w:left="0" w:firstLine="720"/>
        <w:jc w:val="both"/>
        <w:rPr>
          <w:rFonts w:ascii="PT Astra Serif" w:hAnsi="PT Astra Serif"/>
          <w:bCs/>
          <w:i/>
          <w:sz w:val="28"/>
          <w:szCs w:val="28"/>
        </w:rPr>
      </w:pPr>
      <w:r w:rsidRPr="00265120">
        <w:rPr>
          <w:rFonts w:ascii="PT Astra Serif" w:hAnsi="PT Astra Serif"/>
          <w:bCs/>
          <w:sz w:val="28"/>
          <w:szCs w:val="28"/>
        </w:rPr>
        <w:t xml:space="preserve">1. Проверкой установлено </w:t>
      </w:r>
      <w:r w:rsidRPr="00265120">
        <w:rPr>
          <w:rFonts w:ascii="PT Astra Serif" w:hAnsi="PT Astra Serif"/>
          <w:bCs/>
          <w:i/>
          <w:sz w:val="28"/>
          <w:szCs w:val="28"/>
        </w:rPr>
        <w:t>нецелевое использование</w:t>
      </w:r>
      <w:r w:rsidRPr="00265120">
        <w:rPr>
          <w:rFonts w:ascii="PT Astra Serif" w:hAnsi="PT Astra Serif"/>
          <w:bCs/>
          <w:sz w:val="28"/>
          <w:szCs w:val="28"/>
        </w:rPr>
        <w:t xml:space="preserve"> бюджетных сре</w:t>
      </w:r>
      <w:proofErr w:type="gramStart"/>
      <w:r w:rsidRPr="00265120">
        <w:rPr>
          <w:rFonts w:ascii="PT Astra Serif" w:hAnsi="PT Astra Serif"/>
          <w:bCs/>
          <w:sz w:val="28"/>
          <w:szCs w:val="28"/>
        </w:rPr>
        <w:t>дств пр</w:t>
      </w:r>
      <w:proofErr w:type="gramEnd"/>
      <w:r w:rsidRPr="00265120">
        <w:rPr>
          <w:rFonts w:ascii="PT Astra Serif" w:hAnsi="PT Astra Serif"/>
          <w:bCs/>
          <w:sz w:val="28"/>
          <w:szCs w:val="28"/>
        </w:rPr>
        <w:t xml:space="preserve">и предоставлении субсидий из бюджета муниципального образования «город Ульяновск» </w:t>
      </w:r>
      <w:r w:rsidRPr="00265120">
        <w:rPr>
          <w:rFonts w:ascii="PT Astra Serif" w:hAnsi="PT Astra Serif"/>
          <w:bCs/>
          <w:i/>
          <w:sz w:val="28"/>
          <w:szCs w:val="28"/>
        </w:rPr>
        <w:t>в сумме</w:t>
      </w:r>
      <w:r w:rsidRPr="00265120">
        <w:rPr>
          <w:rFonts w:ascii="PT Astra Serif" w:hAnsi="PT Astra Serif" w:cs="PT Astra Serif"/>
          <w:i/>
          <w:sz w:val="28"/>
          <w:szCs w:val="28"/>
        </w:rPr>
        <w:t xml:space="preserve"> </w:t>
      </w:r>
      <w:r w:rsidRPr="00265120">
        <w:rPr>
          <w:rFonts w:ascii="PT Astra Serif" w:eastAsia="Calibri" w:hAnsi="PT Astra Serif"/>
          <w:i/>
          <w:sz w:val="28"/>
          <w:szCs w:val="28"/>
          <w:lang w:eastAsia="en-US"/>
        </w:rPr>
        <w:t>1 581,40 руб.</w:t>
      </w:r>
    </w:p>
    <w:p w:rsidR="00265120" w:rsidRPr="00265120" w:rsidRDefault="00265120" w:rsidP="0026512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65120">
        <w:rPr>
          <w:rFonts w:ascii="PT Astra Serif" w:eastAsia="Calibri" w:hAnsi="PT Astra Serif"/>
          <w:sz w:val="28"/>
          <w:szCs w:val="28"/>
        </w:rPr>
        <w:t xml:space="preserve">1.1. </w:t>
      </w:r>
      <w:proofErr w:type="gramStart"/>
      <w:r w:rsidRPr="00265120">
        <w:rPr>
          <w:rFonts w:ascii="PT Astra Serif" w:eastAsia="Calibri" w:hAnsi="PT Astra Serif"/>
          <w:sz w:val="28"/>
          <w:szCs w:val="28"/>
        </w:rPr>
        <w:t xml:space="preserve">В нарушение пункта 2.1 Порядка предоставления субсидий от 15.04.2011 № 1565, пункта 9 Положения о формировании муниципального задания от 18.12.2015  № 6478, п. 2.1.1, 2.2.6 соглашения от 15.12.2021 № </w:t>
      </w:r>
      <w:r w:rsidRPr="00265120">
        <w:rPr>
          <w:rFonts w:ascii="PT Astra Serif" w:hAnsi="PT Astra Serif"/>
          <w:sz w:val="28"/>
          <w:szCs w:val="28"/>
        </w:rPr>
        <w:t xml:space="preserve">222 ЦДТ № 1 </w:t>
      </w:r>
      <w:r w:rsidRPr="00265120">
        <w:rPr>
          <w:rFonts w:ascii="PT Astra Serif" w:eastAsia="Calibri" w:hAnsi="PT Astra Serif"/>
          <w:sz w:val="28"/>
          <w:szCs w:val="28"/>
        </w:rPr>
        <w:t xml:space="preserve"> допущено нецелевое использование субсидий, выделенных в 2022 году на возмещение затрат, связанных с оказанием им в соответствии с муниципальным заданием муниципальных услуг и на возмещение нормативных затрат на содержание недвижимого имущества</w:t>
      </w:r>
      <w:proofErr w:type="gramEnd"/>
      <w:r w:rsidRPr="00265120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265120">
        <w:rPr>
          <w:rFonts w:ascii="PT Astra Serif" w:eastAsia="Calibri" w:hAnsi="PT Astra Serif"/>
          <w:sz w:val="28"/>
          <w:szCs w:val="28"/>
        </w:rPr>
        <w:t>и особо ценного движимого имущества, закрепленного за Учреждением или приобретенного учреждением за счёт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 объекта налогообложения, по которым признается указанное имущество, в том числе земельные участки, в результате оплаты коммунальных услуг и расходов по содержанию имущества, предоставленного арендаторам на общую</w:t>
      </w:r>
      <w:proofErr w:type="gramEnd"/>
      <w:r w:rsidRPr="00265120">
        <w:rPr>
          <w:rFonts w:ascii="PT Astra Serif" w:eastAsia="Calibri" w:hAnsi="PT Astra Serif"/>
          <w:sz w:val="28"/>
          <w:szCs w:val="28"/>
        </w:rPr>
        <w:t xml:space="preserve"> сумму 1 581,40 руб. (5 821,01руб.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265120">
        <w:rPr>
          <w:rFonts w:ascii="PT Astra Serif" w:eastAsia="Calibri" w:hAnsi="PT Astra Serif"/>
          <w:sz w:val="28"/>
          <w:szCs w:val="28"/>
        </w:rPr>
        <w:t>- 4 339,61руб.)</w:t>
      </w:r>
    </w:p>
    <w:p w:rsidR="00265120" w:rsidRPr="00684965" w:rsidRDefault="00265120" w:rsidP="00684965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65120">
        <w:rPr>
          <w:rFonts w:ascii="PT Astra Serif" w:eastAsia="Calibri" w:hAnsi="PT Astra Serif"/>
          <w:sz w:val="28"/>
          <w:szCs w:val="28"/>
        </w:rPr>
        <w:t xml:space="preserve">Субсидии, выделенные в 2022 году на возмещение затрат, связанных с оказанием в соответствии с муниципальным заданием муниципальных услуг </w:t>
      </w:r>
      <w:r w:rsidRPr="00265120">
        <w:rPr>
          <w:rFonts w:ascii="PT Astra Serif" w:hAnsi="PT Astra Serif" w:cs="PT Astra Serif"/>
          <w:sz w:val="28"/>
          <w:szCs w:val="28"/>
        </w:rPr>
        <w:t xml:space="preserve">ЦДТ № 1  использованные по нецелевому назначению в результате оплаты </w:t>
      </w:r>
      <w:r w:rsidRPr="00265120">
        <w:rPr>
          <w:rFonts w:ascii="PT Astra Serif" w:hAnsi="PT Astra Serif" w:cs="PT Astra Serif"/>
          <w:sz w:val="28"/>
          <w:szCs w:val="28"/>
        </w:rPr>
        <w:lastRenderedPageBreak/>
        <w:t xml:space="preserve">расходов по содержанию имущества, сданного в аренду на сумму </w:t>
      </w:r>
      <w:r w:rsidRPr="00265120">
        <w:rPr>
          <w:rFonts w:ascii="PT Astra Serif" w:eastAsia="Calibri" w:hAnsi="PT Astra Serif"/>
          <w:sz w:val="28"/>
          <w:szCs w:val="28"/>
        </w:rPr>
        <w:t>1 581,40 руб. подлежат возмещению.</w:t>
      </w:r>
    </w:p>
    <w:p w:rsidR="00265120" w:rsidRPr="00265120" w:rsidRDefault="00265120" w:rsidP="00265120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 w:rsidRPr="00265120">
        <w:rPr>
          <w:rFonts w:ascii="PT Astra Serif" w:hAnsi="PT Astra Serif"/>
          <w:b/>
          <w:bCs/>
          <w:color w:val="FF0000"/>
          <w:sz w:val="28"/>
          <w:szCs w:val="28"/>
        </w:rPr>
        <w:t xml:space="preserve">        </w:t>
      </w:r>
      <w:r w:rsidRPr="00265120">
        <w:rPr>
          <w:rFonts w:ascii="PT Astra Serif" w:hAnsi="PT Astra Serif"/>
          <w:b/>
          <w:bCs/>
          <w:color w:val="FF0000"/>
          <w:sz w:val="28"/>
          <w:szCs w:val="28"/>
        </w:rPr>
        <w:tab/>
      </w:r>
      <w:r w:rsidRPr="00265120">
        <w:rPr>
          <w:rFonts w:ascii="PT Astra Serif" w:hAnsi="PT Astra Serif"/>
          <w:sz w:val="28"/>
          <w:szCs w:val="28"/>
        </w:rPr>
        <w:t>2.</w:t>
      </w:r>
      <w:r w:rsidRPr="00265120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265120">
        <w:rPr>
          <w:rFonts w:ascii="PT Astra Serif" w:hAnsi="PT Astra Serif"/>
          <w:sz w:val="28"/>
          <w:szCs w:val="28"/>
        </w:rPr>
        <w:t>В</w:t>
      </w:r>
      <w:r w:rsidRPr="00265120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нарушение </w:t>
      </w:r>
      <w:r w:rsidRPr="00265120">
        <w:rPr>
          <w:rFonts w:ascii="PT Astra Serif" w:hAnsi="PT Astra Serif"/>
          <w:sz w:val="28"/>
          <w:szCs w:val="28"/>
        </w:rPr>
        <w:t xml:space="preserve"> ст.</w:t>
      </w:r>
      <w:r>
        <w:rPr>
          <w:rFonts w:ascii="PT Astra Serif" w:hAnsi="PT Astra Serif"/>
          <w:sz w:val="28"/>
          <w:szCs w:val="28"/>
        </w:rPr>
        <w:t xml:space="preserve"> </w:t>
      </w:r>
      <w:r w:rsidRPr="00265120">
        <w:rPr>
          <w:rFonts w:ascii="PT Astra Serif" w:hAnsi="PT Astra Serif"/>
          <w:sz w:val="28"/>
          <w:szCs w:val="28"/>
        </w:rPr>
        <w:t xml:space="preserve">34 Бюджетного кодекса РФ проверкой установлено  </w:t>
      </w:r>
      <w:r w:rsidRPr="00265120">
        <w:rPr>
          <w:rFonts w:ascii="PT Astra Serif" w:hAnsi="PT Astra Serif"/>
          <w:i/>
          <w:sz w:val="28"/>
          <w:szCs w:val="28"/>
        </w:rPr>
        <w:t>неэффективное использование</w:t>
      </w:r>
      <w:r w:rsidRPr="00265120">
        <w:rPr>
          <w:rFonts w:ascii="PT Astra Serif" w:hAnsi="PT Astra Serif"/>
          <w:sz w:val="28"/>
          <w:szCs w:val="28"/>
        </w:rPr>
        <w:t xml:space="preserve"> бюджетных сре</w:t>
      </w:r>
      <w:proofErr w:type="gramStart"/>
      <w:r w:rsidRPr="00265120">
        <w:rPr>
          <w:rFonts w:ascii="PT Astra Serif" w:hAnsi="PT Astra Serif"/>
          <w:sz w:val="28"/>
          <w:szCs w:val="28"/>
        </w:rPr>
        <w:t>дств в с</w:t>
      </w:r>
      <w:proofErr w:type="gramEnd"/>
      <w:r w:rsidRPr="00265120">
        <w:rPr>
          <w:rFonts w:ascii="PT Astra Serif" w:hAnsi="PT Astra Serif"/>
          <w:sz w:val="28"/>
          <w:szCs w:val="28"/>
        </w:rPr>
        <w:t xml:space="preserve">умме </w:t>
      </w:r>
      <w:r w:rsidRPr="00265120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265120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>17 319,93 руб.</w:t>
      </w:r>
    </w:p>
    <w:p w:rsidR="00265120" w:rsidRPr="00265120" w:rsidRDefault="00265120" w:rsidP="009478D7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265120">
        <w:rPr>
          <w:rFonts w:ascii="PT Astra Serif" w:hAnsi="PT Astra Serif"/>
          <w:color w:val="FF0000"/>
          <w:spacing w:val="-2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sz w:val="28"/>
          <w:szCs w:val="28"/>
        </w:rPr>
        <w:t>2</w:t>
      </w:r>
      <w:r w:rsidRPr="00265120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Pr="00265120">
        <w:rPr>
          <w:rFonts w:ascii="PT Astra Serif" w:hAnsi="PT Astra Serif"/>
          <w:sz w:val="28"/>
          <w:szCs w:val="28"/>
        </w:rPr>
        <w:t>Проверкой установлено, что  бухгалтерией  своевременно не выставлялись счета  за содержание имущества (арендной платы)   и  затрат на коммунальные услуги и содержание помещений  за 2021 год на общую сумму  17319,93 руб. (в т.ч. арендная плата - 6 938,21 руб., возмещение коммунальных услуг - 10 381,72 руб.), что повлекло отвлечение бюджетных средств и не эффективное использование средств, бюджета муниципального образования «город Ульяновск», выделенных  на</w:t>
      </w:r>
      <w:proofErr w:type="gramEnd"/>
      <w:r w:rsidRPr="00265120">
        <w:rPr>
          <w:rFonts w:ascii="PT Astra Serif" w:hAnsi="PT Astra Serif"/>
          <w:sz w:val="28"/>
          <w:szCs w:val="28"/>
        </w:rPr>
        <w:t xml:space="preserve"> расходы в т.ч.</w:t>
      </w:r>
      <w:r w:rsidR="009478D7">
        <w:rPr>
          <w:rFonts w:ascii="PT Astra Serif" w:hAnsi="PT Astra Serif"/>
          <w:sz w:val="28"/>
          <w:szCs w:val="28"/>
        </w:rPr>
        <w:t xml:space="preserve"> </w:t>
      </w:r>
      <w:r w:rsidRPr="00265120">
        <w:rPr>
          <w:rFonts w:ascii="PT Astra Serif" w:hAnsi="PT Astra Serif"/>
          <w:sz w:val="28"/>
          <w:szCs w:val="28"/>
        </w:rPr>
        <w:t>на оплату коммунальных услуг в 2021 году</w:t>
      </w:r>
      <w:r w:rsidR="00684965">
        <w:rPr>
          <w:rFonts w:ascii="PT Astra Serif" w:hAnsi="PT Astra Serif"/>
          <w:sz w:val="28"/>
          <w:szCs w:val="28"/>
        </w:rPr>
        <w:t>,</w:t>
      </w:r>
      <w:r w:rsidRPr="00265120">
        <w:rPr>
          <w:rFonts w:ascii="PT Astra Serif" w:hAnsi="PT Astra Serif"/>
          <w:sz w:val="28"/>
          <w:szCs w:val="28"/>
        </w:rPr>
        <w:t xml:space="preserve">  и подлежит к  возмещению.</w:t>
      </w:r>
    </w:p>
    <w:p w:rsidR="00265120" w:rsidRPr="00265120" w:rsidRDefault="00265120" w:rsidP="00265120">
      <w:pPr>
        <w:tabs>
          <w:tab w:val="left" w:pos="284"/>
        </w:tabs>
        <w:jc w:val="both"/>
        <w:rPr>
          <w:rFonts w:ascii="PT Astra Serif" w:hAnsi="PT Astra Serif"/>
          <w:color w:val="FF0000"/>
          <w:sz w:val="28"/>
          <w:szCs w:val="28"/>
        </w:rPr>
      </w:pPr>
      <w:r w:rsidRPr="00265120">
        <w:rPr>
          <w:rFonts w:ascii="PT Astra Serif" w:hAnsi="PT Astra Serif"/>
          <w:i/>
          <w:sz w:val="28"/>
          <w:szCs w:val="28"/>
        </w:rPr>
        <w:tab/>
      </w:r>
      <w:r w:rsidRPr="00265120">
        <w:rPr>
          <w:rFonts w:ascii="PT Astra Serif" w:hAnsi="PT Astra Serif"/>
          <w:i/>
          <w:sz w:val="28"/>
          <w:szCs w:val="28"/>
        </w:rPr>
        <w:tab/>
      </w:r>
      <w:r w:rsidRPr="00265120">
        <w:rPr>
          <w:rFonts w:ascii="PT Astra Serif" w:hAnsi="PT Astra Serif"/>
          <w:sz w:val="28"/>
          <w:szCs w:val="28"/>
        </w:rPr>
        <w:t xml:space="preserve">Вышеуказанные  факты свидетельствует об ослабленном внутреннем  финансовом контроле ответственных лиц ЦДТТ № 1  за  использованием лимитов доведенных бюджетных средств, которые   могут привести к образованию дебиторской  и кредиторской задолженности искажению данных бухгалтерской отчётности и, следовательно, к принятию неверных управленческих решений и риску неэффективного использования бюджетных средств, доведённых на текущий финансовый год.  </w:t>
      </w:r>
    </w:p>
    <w:p w:rsidR="00265120" w:rsidRPr="009478D7" w:rsidRDefault="00265120" w:rsidP="009478D7">
      <w:pPr>
        <w:tabs>
          <w:tab w:val="left" w:pos="-180"/>
        </w:tabs>
        <w:spacing w:after="0"/>
        <w:ind w:right="-6"/>
        <w:jc w:val="both"/>
        <w:rPr>
          <w:rFonts w:ascii="PT Astra Serif" w:hAnsi="PT Astra Serif"/>
          <w:bCs/>
          <w:sz w:val="28"/>
          <w:szCs w:val="28"/>
        </w:rPr>
      </w:pPr>
      <w:r w:rsidRPr="00265120">
        <w:rPr>
          <w:rFonts w:ascii="PT Astra Serif" w:hAnsi="PT Astra Serif"/>
          <w:color w:val="FF0000"/>
          <w:spacing w:val="-2"/>
          <w:sz w:val="28"/>
          <w:szCs w:val="28"/>
          <w:shd w:val="clear" w:color="auto" w:fill="FFFFFF"/>
        </w:rPr>
        <w:tab/>
      </w:r>
      <w:r w:rsidRPr="009478D7">
        <w:rPr>
          <w:rFonts w:ascii="PT Astra Serif" w:hAnsi="PT Astra Serif"/>
          <w:bCs/>
          <w:sz w:val="28"/>
          <w:szCs w:val="28"/>
        </w:rPr>
        <w:t>3. Проверкой установлено неправомерное расходование бюджетных сре</w:t>
      </w:r>
      <w:proofErr w:type="gramStart"/>
      <w:r w:rsidRPr="009478D7">
        <w:rPr>
          <w:rFonts w:ascii="PT Astra Serif" w:hAnsi="PT Astra Serif"/>
          <w:bCs/>
          <w:sz w:val="28"/>
          <w:szCs w:val="28"/>
        </w:rPr>
        <w:t>дств  в с</w:t>
      </w:r>
      <w:proofErr w:type="gramEnd"/>
      <w:r w:rsidRPr="009478D7">
        <w:rPr>
          <w:rFonts w:ascii="PT Astra Serif" w:hAnsi="PT Astra Serif"/>
          <w:bCs/>
          <w:sz w:val="28"/>
          <w:szCs w:val="28"/>
        </w:rPr>
        <w:t xml:space="preserve">умме 60 913,60 </w:t>
      </w:r>
      <w:r w:rsidRPr="009478D7">
        <w:rPr>
          <w:rFonts w:ascii="PT Astra Serif" w:hAnsi="PT Astra Serif"/>
          <w:sz w:val="28"/>
          <w:szCs w:val="28"/>
        </w:rPr>
        <w:t>руб., в том числе КОСГУ 211 «Заработная плата» в сумме  46 784,66 руб., КОСГУ 213 «Начисление на выплаты по оплате т</w:t>
      </w:r>
      <w:r w:rsidR="00800CC4">
        <w:rPr>
          <w:rFonts w:ascii="PT Astra Serif" w:hAnsi="PT Astra Serif"/>
          <w:sz w:val="28"/>
          <w:szCs w:val="28"/>
        </w:rPr>
        <w:t xml:space="preserve">руда» в сумме  14 128,94 руб., </w:t>
      </w:r>
      <w:r w:rsidRPr="009478D7">
        <w:rPr>
          <w:rFonts w:ascii="PT Astra Serif" w:hAnsi="PT Astra Serif"/>
          <w:sz w:val="28"/>
          <w:szCs w:val="28"/>
        </w:rPr>
        <w:t>в том числе:</w:t>
      </w:r>
    </w:p>
    <w:p w:rsidR="00265120" w:rsidRDefault="00265120" w:rsidP="00265120">
      <w:pPr>
        <w:pStyle w:val="a6"/>
        <w:tabs>
          <w:tab w:val="left" w:pos="-1701"/>
        </w:tabs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3.1</w:t>
      </w:r>
      <w:r w:rsidRPr="00E5432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478D7">
        <w:rPr>
          <w:rFonts w:ascii="PT Astra Serif" w:hAnsi="PT Astra Serif"/>
          <w:sz w:val="28"/>
          <w:szCs w:val="28"/>
        </w:rPr>
        <w:t xml:space="preserve">Начисление </w:t>
      </w:r>
      <w:r w:rsidR="009478D7" w:rsidRPr="00CA45F0">
        <w:rPr>
          <w:rFonts w:ascii="PT Astra Serif" w:hAnsi="PT Astra Serif"/>
          <w:sz w:val="28"/>
          <w:szCs w:val="28"/>
        </w:rPr>
        <w:t xml:space="preserve"> доплаты за ночное время</w:t>
      </w:r>
      <w:r w:rsidR="009478D7">
        <w:rPr>
          <w:rFonts w:ascii="PT Astra Serif" w:hAnsi="PT Astra Serif"/>
          <w:sz w:val="28"/>
          <w:szCs w:val="28"/>
        </w:rPr>
        <w:t xml:space="preserve"> сторожам</w:t>
      </w:r>
      <w:r w:rsidR="009478D7" w:rsidRPr="00CA45F0">
        <w:rPr>
          <w:rFonts w:ascii="PT Astra Serif" w:hAnsi="PT Astra Serif"/>
          <w:sz w:val="28"/>
          <w:szCs w:val="28"/>
        </w:rPr>
        <w:t xml:space="preserve">  производил</w:t>
      </w:r>
      <w:r w:rsidR="009478D7">
        <w:rPr>
          <w:rFonts w:ascii="PT Astra Serif" w:hAnsi="PT Astra Serif"/>
          <w:sz w:val="28"/>
          <w:szCs w:val="28"/>
        </w:rPr>
        <w:t>о</w:t>
      </w:r>
      <w:r w:rsidR="009478D7" w:rsidRPr="00CA45F0">
        <w:rPr>
          <w:rFonts w:ascii="PT Astra Serif" w:hAnsi="PT Astra Serif"/>
          <w:sz w:val="28"/>
          <w:szCs w:val="28"/>
        </w:rPr>
        <w:t>сь в размере 35% от оклада</w:t>
      </w:r>
      <w:r w:rsidR="009478D7">
        <w:rPr>
          <w:rFonts w:ascii="PT Astra Serif" w:hAnsi="PT Astra Serif"/>
          <w:sz w:val="28"/>
          <w:szCs w:val="28"/>
        </w:rPr>
        <w:t>,</w:t>
      </w:r>
      <w:r w:rsidR="009478D7" w:rsidRPr="009478D7">
        <w:rPr>
          <w:rFonts w:ascii="PT Astra Serif" w:hAnsi="PT Astra Serif"/>
          <w:sz w:val="28"/>
          <w:szCs w:val="28"/>
        </w:rPr>
        <w:t xml:space="preserve"> </w:t>
      </w:r>
      <w:r w:rsidR="009478D7" w:rsidRPr="00CA45F0">
        <w:rPr>
          <w:rFonts w:ascii="PT Astra Serif" w:hAnsi="PT Astra Serif"/>
          <w:sz w:val="28"/>
          <w:szCs w:val="28"/>
        </w:rPr>
        <w:t>в нарушение п.3.2.Постановления № 1140 произведена неправомерная выплата бюджетных средств на общую сумму 11 522,10 руб.,  в том числе  по КОСГУ  211 «Заработная плата» в  сумме  8 849,55 руб.,  по КОСГУ 213 «Начисления на выплаты по о</w:t>
      </w:r>
      <w:r w:rsidR="009478D7">
        <w:rPr>
          <w:rFonts w:ascii="PT Astra Serif" w:hAnsi="PT Astra Serif"/>
          <w:sz w:val="28"/>
          <w:szCs w:val="28"/>
        </w:rPr>
        <w:t xml:space="preserve">плате труда»  -  2 672,55 руб. </w:t>
      </w:r>
      <w:r w:rsidRPr="00296616">
        <w:rPr>
          <w:rFonts w:ascii="PT Astra Serif" w:hAnsi="PT Astra Serif"/>
          <w:b/>
          <w:sz w:val="28"/>
          <w:szCs w:val="28"/>
        </w:rPr>
        <w:t xml:space="preserve">       </w:t>
      </w:r>
      <w:r w:rsidRPr="00296616">
        <w:rPr>
          <w:rFonts w:ascii="PT Astra Serif" w:hAnsi="PT Astra Serif"/>
          <w:sz w:val="28"/>
          <w:szCs w:val="28"/>
        </w:rPr>
        <w:t>Неправомерная выплата  на общую сумму 11</w:t>
      </w:r>
      <w:proofErr w:type="gramEnd"/>
      <w:r w:rsidRPr="00296616">
        <w:rPr>
          <w:rFonts w:ascii="PT Astra Serif" w:hAnsi="PT Astra Serif"/>
          <w:sz w:val="28"/>
          <w:szCs w:val="28"/>
        </w:rPr>
        <w:t> 522,10 руб.,</w:t>
      </w:r>
      <w:r w:rsidRPr="00296616">
        <w:rPr>
          <w:rFonts w:ascii="PT Astra Serif" w:hAnsi="PT Astra Serif"/>
          <w:b/>
          <w:sz w:val="28"/>
          <w:szCs w:val="28"/>
        </w:rPr>
        <w:t xml:space="preserve"> </w:t>
      </w:r>
      <w:r w:rsidRPr="00296616">
        <w:rPr>
          <w:rFonts w:ascii="PT Astra Serif" w:hAnsi="PT Astra Serif"/>
          <w:sz w:val="28"/>
          <w:szCs w:val="28"/>
        </w:rPr>
        <w:t xml:space="preserve"> в том числе  по КОСГУ  211 «Заработная плата» в  сумме  8 849,55 руб.,  по КОСГУ 213 «Начисления на выплаты по оплате труда»  -  2 672,55 р</w:t>
      </w:r>
      <w:r w:rsidR="00800CC4">
        <w:rPr>
          <w:rFonts w:ascii="PT Astra Serif" w:hAnsi="PT Astra Serif"/>
          <w:sz w:val="28"/>
          <w:szCs w:val="28"/>
        </w:rPr>
        <w:t>уб</w:t>
      </w:r>
      <w:r w:rsidRPr="00296616">
        <w:rPr>
          <w:rFonts w:ascii="PT Astra Serif" w:hAnsi="PT Astra Serif"/>
          <w:sz w:val="28"/>
          <w:szCs w:val="28"/>
        </w:rPr>
        <w:t>.</w:t>
      </w:r>
    </w:p>
    <w:p w:rsidR="00265120" w:rsidRPr="00B8378E" w:rsidRDefault="00265120" w:rsidP="00582B0A">
      <w:pPr>
        <w:spacing w:after="0"/>
        <w:ind w:firstLine="680"/>
        <w:jc w:val="both"/>
        <w:rPr>
          <w:rFonts w:ascii="PT Astra Serif" w:hAnsi="PT Astra Serif"/>
          <w:spacing w:val="-2"/>
          <w:sz w:val="28"/>
          <w:szCs w:val="28"/>
        </w:rPr>
      </w:pPr>
      <w:r w:rsidRPr="00F7668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3</w:t>
      </w:r>
      <w:r w:rsidRPr="00F7668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Pr="00F76687"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 w:rsidRPr="00FC1BD7">
        <w:rPr>
          <w:rFonts w:ascii="PT Astra Serif" w:hAnsi="PT Astra Serif"/>
          <w:sz w:val="28"/>
          <w:szCs w:val="28"/>
        </w:rPr>
        <w:t xml:space="preserve">ыборочной   проверкой  доплат при </w:t>
      </w:r>
      <w:r w:rsidRPr="00FC1BD7">
        <w:rPr>
          <w:rFonts w:ascii="PT Astra Serif" w:hAnsi="PT Astra Serif"/>
          <w:spacing w:val="-2"/>
          <w:sz w:val="28"/>
          <w:szCs w:val="28"/>
        </w:rPr>
        <w:t>доведении до МРОТ</w:t>
      </w:r>
      <w:r w:rsidRPr="00FC1BD7">
        <w:rPr>
          <w:rFonts w:ascii="PT Astra Serif" w:hAnsi="PT Astra Serif"/>
          <w:sz w:val="28"/>
          <w:szCs w:val="28"/>
        </w:rPr>
        <w:t xml:space="preserve">  за период с 01.01.20</w:t>
      </w:r>
      <w:r>
        <w:rPr>
          <w:rFonts w:ascii="PT Astra Serif" w:hAnsi="PT Astra Serif"/>
          <w:sz w:val="28"/>
          <w:szCs w:val="28"/>
        </w:rPr>
        <w:t>22</w:t>
      </w:r>
      <w:r w:rsidRPr="00FC1BD7">
        <w:rPr>
          <w:rFonts w:ascii="PT Astra Serif" w:hAnsi="PT Astra Serif"/>
          <w:sz w:val="28"/>
          <w:szCs w:val="28"/>
        </w:rPr>
        <w:t xml:space="preserve"> по 31.</w:t>
      </w:r>
      <w:r>
        <w:rPr>
          <w:rFonts w:ascii="PT Astra Serif" w:hAnsi="PT Astra Serif"/>
          <w:sz w:val="28"/>
          <w:szCs w:val="28"/>
        </w:rPr>
        <w:t>08</w:t>
      </w:r>
      <w:r w:rsidRPr="00FC1BD7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22</w:t>
      </w:r>
      <w:r w:rsidR="009478D7">
        <w:rPr>
          <w:rFonts w:ascii="PT Astra Serif" w:hAnsi="PT Astra Serif"/>
          <w:sz w:val="28"/>
          <w:szCs w:val="28"/>
        </w:rPr>
        <w:t xml:space="preserve"> года, установле</w:t>
      </w:r>
      <w:r w:rsidRPr="009658E6">
        <w:rPr>
          <w:rFonts w:ascii="PT Astra Serif" w:hAnsi="PT Astra Serif"/>
          <w:sz w:val="28"/>
          <w:szCs w:val="28"/>
        </w:rPr>
        <w:t>на неправомерная выплата бюджетных средств  на общую сумму 31 101,98 руб., в том числе КОСГУ 211 «Заработная плата» в сумме 23 887,85 руб., КОСГУ 213 «Начисление</w:t>
      </w:r>
      <w:r w:rsidRPr="00040655">
        <w:rPr>
          <w:rFonts w:ascii="PT Astra Serif" w:hAnsi="PT Astra Serif"/>
          <w:sz w:val="28"/>
          <w:szCs w:val="28"/>
        </w:rPr>
        <w:t xml:space="preserve"> на выплаты по оплате труда» в сумме 7 214,13 руб.,</w:t>
      </w:r>
      <w:r w:rsidRPr="00854391">
        <w:rPr>
          <w:rFonts w:ascii="PT Astra Serif" w:hAnsi="PT Astra Serif"/>
          <w:color w:val="70AD47" w:themeColor="accent6"/>
          <w:sz w:val="28"/>
          <w:szCs w:val="28"/>
        </w:rPr>
        <w:t xml:space="preserve"> </w:t>
      </w:r>
      <w:r w:rsidRPr="00FC1BD7">
        <w:rPr>
          <w:rFonts w:ascii="PT Astra Serif" w:hAnsi="PT Astra Serif"/>
          <w:sz w:val="28"/>
          <w:szCs w:val="28"/>
        </w:rPr>
        <w:t>в связи с</w:t>
      </w:r>
      <w:r>
        <w:rPr>
          <w:rFonts w:ascii="PT Astra Serif" w:hAnsi="PT Astra Serif"/>
          <w:sz w:val="28"/>
          <w:szCs w:val="28"/>
        </w:rPr>
        <w:t xml:space="preserve"> тем, что установлены </w:t>
      </w:r>
      <w:r w:rsidRPr="00FC1BD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премиальные выплаты.</w:t>
      </w:r>
      <w:proofErr w:type="gramEnd"/>
      <w:r w:rsidR="009478D7">
        <w:rPr>
          <w:rFonts w:ascii="PT Astra Serif" w:hAnsi="PT Astra Serif"/>
          <w:sz w:val="28"/>
          <w:szCs w:val="28"/>
        </w:rPr>
        <w:t xml:space="preserve"> </w:t>
      </w:r>
      <w:r w:rsidRPr="00597061">
        <w:rPr>
          <w:rFonts w:ascii="PT Astra Serif" w:hAnsi="PT Astra Serif"/>
          <w:sz w:val="28"/>
          <w:szCs w:val="28"/>
        </w:rPr>
        <w:t>Неправомерная выплата бюджетных средств  на общую сумму 31 101,98 руб., в том числе КОСГУ 211 «Заработная плата» в сумме 23 887,85 руб., КОСГУ 213 «Начисление на выплаты по оплате труда» в сумме 7 214,13 руб.</w:t>
      </w:r>
    </w:p>
    <w:p w:rsidR="00487E2B" w:rsidRDefault="00265120" w:rsidP="00487E2B">
      <w:pPr>
        <w:spacing w:after="0"/>
        <w:jc w:val="both"/>
        <w:rPr>
          <w:rFonts w:ascii="PT Astra Serif" w:hAnsi="PT Astra Serif"/>
          <w:spacing w:val="-2"/>
          <w:sz w:val="28"/>
          <w:szCs w:val="28"/>
        </w:rPr>
      </w:pPr>
      <w:r w:rsidRPr="003349A1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ab/>
      </w:r>
      <w:r w:rsidRPr="009932E1">
        <w:rPr>
          <w:rFonts w:ascii="PT Astra Serif" w:hAnsi="PT Astra Serif"/>
          <w:sz w:val="28"/>
          <w:szCs w:val="28"/>
        </w:rPr>
        <w:t>3.3</w:t>
      </w:r>
      <w:r>
        <w:rPr>
          <w:rFonts w:ascii="PT Astra Serif" w:hAnsi="PT Astra Serif"/>
          <w:sz w:val="28"/>
          <w:szCs w:val="28"/>
        </w:rPr>
        <w:t xml:space="preserve">.  </w:t>
      </w:r>
      <w:r w:rsidRPr="003349A1">
        <w:rPr>
          <w:rFonts w:ascii="PT Astra Serif" w:hAnsi="PT Astra Serif"/>
          <w:sz w:val="28"/>
          <w:szCs w:val="28"/>
        </w:rPr>
        <w:t>Выборочной проверкой правомерности выплат премии по итогам работы за период с 01.01</w:t>
      </w:r>
      <w:r w:rsidR="00487E2B">
        <w:rPr>
          <w:rFonts w:ascii="PT Astra Serif" w:hAnsi="PT Astra Serif"/>
          <w:sz w:val="28"/>
          <w:szCs w:val="28"/>
        </w:rPr>
        <w:t xml:space="preserve">.2022 по 31.08.2022, </w:t>
      </w:r>
      <w:r w:rsidR="00487E2B" w:rsidRPr="003349A1">
        <w:rPr>
          <w:rFonts w:ascii="PT Astra Serif" w:hAnsi="PT Astra Serif"/>
          <w:sz w:val="28"/>
          <w:szCs w:val="28"/>
        </w:rPr>
        <w:t xml:space="preserve">установлена неправомерная </w:t>
      </w:r>
      <w:r w:rsidR="00487E2B" w:rsidRPr="003349A1">
        <w:rPr>
          <w:rFonts w:ascii="PT Astra Serif" w:hAnsi="PT Astra Serif"/>
          <w:sz w:val="28"/>
          <w:szCs w:val="28"/>
        </w:rPr>
        <w:lastRenderedPageBreak/>
        <w:t>выплата бюджетных средств  на сумму 10 928,21 руб., в том числе КОСГУ 211 «Заработная плата» в сумме 8 393,41руб., КОСГУ 213 «Начисление на выплаты по оплате труда» в сумме 2 534,80 руб.</w:t>
      </w:r>
    </w:p>
    <w:p w:rsidR="00922F1E" w:rsidRPr="003349A1" w:rsidRDefault="00265120" w:rsidP="00265120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ab/>
        <w:t>3.4.</w:t>
      </w:r>
      <w:r w:rsidRPr="003349A1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3349A1">
        <w:rPr>
          <w:rFonts w:ascii="PT Astra Serif" w:hAnsi="PT Astra Serif"/>
          <w:sz w:val="28"/>
          <w:szCs w:val="28"/>
        </w:rPr>
        <w:t xml:space="preserve">В нарушение п.4.5.5.Положения Учреждения </w:t>
      </w:r>
      <w:r w:rsidR="00487E2B" w:rsidRPr="003349A1">
        <w:rPr>
          <w:rFonts w:ascii="PT Astra Serif" w:hAnsi="PT Astra Serif"/>
          <w:sz w:val="28"/>
          <w:szCs w:val="28"/>
        </w:rPr>
        <w:t>надбавк</w:t>
      </w:r>
      <w:r w:rsidR="00487E2B">
        <w:rPr>
          <w:rFonts w:ascii="PT Astra Serif" w:hAnsi="PT Astra Serif"/>
          <w:sz w:val="28"/>
          <w:szCs w:val="28"/>
        </w:rPr>
        <w:t>а</w:t>
      </w:r>
      <w:r w:rsidR="00487E2B" w:rsidRPr="003349A1">
        <w:rPr>
          <w:rFonts w:ascii="PT Astra Serif" w:hAnsi="PT Astra Serif"/>
          <w:sz w:val="28"/>
          <w:szCs w:val="28"/>
        </w:rPr>
        <w:t xml:space="preserve"> за качество выполненных работ  сторожу </w:t>
      </w:r>
      <w:r w:rsidR="00487E2B">
        <w:rPr>
          <w:rFonts w:ascii="PT Astra Serif" w:hAnsi="PT Astra Serif"/>
          <w:sz w:val="28"/>
          <w:szCs w:val="28"/>
        </w:rPr>
        <w:t>****</w:t>
      </w:r>
      <w:r w:rsidR="00487E2B" w:rsidRPr="003349A1">
        <w:rPr>
          <w:rFonts w:ascii="PT Astra Serif" w:hAnsi="PT Astra Serif"/>
          <w:sz w:val="28"/>
          <w:szCs w:val="28"/>
        </w:rPr>
        <w:t xml:space="preserve"> в июле 2022 года установлена</w:t>
      </w:r>
      <w:r w:rsidR="00487E2B">
        <w:rPr>
          <w:rFonts w:ascii="PT Astra Serif" w:hAnsi="PT Astra Serif"/>
          <w:sz w:val="28"/>
          <w:szCs w:val="28"/>
        </w:rPr>
        <w:t xml:space="preserve"> не пропорционально отработанному времени, в результате</w:t>
      </w:r>
      <w:r w:rsidRPr="003349A1">
        <w:rPr>
          <w:rFonts w:ascii="PT Astra Serif" w:hAnsi="PT Astra Serif"/>
          <w:sz w:val="28"/>
          <w:szCs w:val="28"/>
        </w:rPr>
        <w:t xml:space="preserve"> произведена неправомерная выплата  на общую сумму 7 361,31</w:t>
      </w:r>
      <w:r w:rsidRPr="003349A1">
        <w:rPr>
          <w:rFonts w:ascii="PT Astra Serif" w:hAnsi="PT Astra Serif"/>
          <w:color w:val="70AD47" w:themeColor="accent6"/>
          <w:sz w:val="28"/>
          <w:szCs w:val="28"/>
        </w:rPr>
        <w:t xml:space="preserve"> </w:t>
      </w:r>
      <w:r w:rsidRPr="003349A1">
        <w:rPr>
          <w:rFonts w:ascii="PT Astra Serif" w:hAnsi="PT Astra Serif"/>
          <w:sz w:val="28"/>
          <w:szCs w:val="28"/>
        </w:rPr>
        <w:t>руб.  в том числе  по КОСГУ  211 «Заработная плата» в  сумме  5 653,85 руб.,  по КОСГУ 213 «Начисления на выплаты по оплате труда»  -  1 707,46 руб.</w:t>
      </w:r>
      <w:proofErr w:type="gramEnd"/>
    </w:p>
    <w:p w:rsidR="00265120" w:rsidRPr="00487E2B" w:rsidRDefault="00922F1E" w:rsidP="00922F1E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65120" w:rsidRPr="00487E2B">
        <w:rPr>
          <w:rFonts w:ascii="PT Astra Serif" w:hAnsi="PT Astra Serif"/>
          <w:bCs/>
          <w:sz w:val="28"/>
          <w:szCs w:val="28"/>
        </w:rPr>
        <w:t>4.</w:t>
      </w:r>
      <w:r w:rsidR="00265120" w:rsidRPr="00487E2B">
        <w:rPr>
          <w:rFonts w:ascii="PT Astra Serif" w:hAnsi="PT Astra Serif"/>
          <w:sz w:val="28"/>
          <w:szCs w:val="28"/>
        </w:rPr>
        <w:t xml:space="preserve"> Проверкой у</w:t>
      </w:r>
      <w:r w:rsidR="00265120" w:rsidRPr="00487E2B">
        <w:rPr>
          <w:rFonts w:ascii="PT Astra Serif" w:hAnsi="PT Astra Serif"/>
          <w:bCs/>
          <w:sz w:val="28"/>
          <w:szCs w:val="28"/>
        </w:rPr>
        <w:t>становлено необоснованное расходование бюджетных средств на общую сумму 30 497,96 руб., в том числе:</w:t>
      </w:r>
    </w:p>
    <w:p w:rsidR="00265120" w:rsidRDefault="00265120" w:rsidP="00265120">
      <w:pPr>
        <w:pStyle w:val="a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4</w:t>
      </w:r>
      <w:r w:rsidRPr="00E5432F">
        <w:rPr>
          <w:rFonts w:ascii="PT Astra Serif" w:hAnsi="PT Astra Serif"/>
          <w:sz w:val="28"/>
          <w:szCs w:val="28"/>
        </w:rPr>
        <w:t xml:space="preserve">.1. </w:t>
      </w:r>
      <w:r w:rsidR="00922F1E">
        <w:rPr>
          <w:rFonts w:ascii="PT Astra Serif" w:hAnsi="PT Astra Serif"/>
          <w:sz w:val="28"/>
          <w:szCs w:val="28"/>
        </w:rPr>
        <w:t>У</w:t>
      </w:r>
      <w:r w:rsidRPr="003349A1">
        <w:rPr>
          <w:rFonts w:ascii="PT Astra Serif" w:hAnsi="PT Astra Serif"/>
          <w:sz w:val="28"/>
          <w:szCs w:val="28"/>
        </w:rPr>
        <w:t>становлен факт увеличения педагогической нагрузки педагогам дополнительного образования на основании приказов руководителя Учреждения  в июне текущего года. Однако в соответствии с пунктом 5.7.</w:t>
      </w:r>
      <w:r>
        <w:rPr>
          <w:rFonts w:ascii="PT Astra Serif" w:hAnsi="PT Astra Serif"/>
          <w:sz w:val="28"/>
          <w:szCs w:val="28"/>
        </w:rPr>
        <w:t xml:space="preserve"> </w:t>
      </w:r>
      <w:r w:rsidRPr="003349A1">
        <w:rPr>
          <w:rFonts w:ascii="PT Astra Serif" w:hAnsi="PT Astra Serif"/>
          <w:sz w:val="28"/>
          <w:szCs w:val="28"/>
        </w:rPr>
        <w:t xml:space="preserve">Постановления № 1140 </w:t>
      </w:r>
      <w:r w:rsidR="00922F1E" w:rsidRPr="003349A1">
        <w:rPr>
          <w:rFonts w:ascii="PT Astra Serif" w:hAnsi="PT Astra Serif"/>
          <w:sz w:val="28"/>
          <w:szCs w:val="28"/>
        </w:rPr>
        <w:t>оббьем</w:t>
      </w:r>
      <w:r w:rsidRPr="003349A1">
        <w:rPr>
          <w:rFonts w:ascii="PT Astra Serif" w:hAnsi="PT Astra Serif"/>
          <w:sz w:val="28"/>
          <w:szCs w:val="28"/>
        </w:rPr>
        <w:t xml:space="preserve"> учебной нагрузки педагогическим работникам, в том числе педагогическим работникам образовательных организаций дополнительного образования детей, устанавливается исходя из количества часов по учебному плану на новый учебный год. </w:t>
      </w:r>
      <w:proofErr w:type="gramStart"/>
      <w:r w:rsidRPr="003349A1">
        <w:rPr>
          <w:rFonts w:ascii="PT Astra Serif" w:hAnsi="PT Astra Serif"/>
          <w:sz w:val="28"/>
          <w:szCs w:val="28"/>
        </w:rPr>
        <w:t xml:space="preserve">Таким образом, увеличение педагогической нагрузки педагогам дополнительного образования </w:t>
      </w:r>
      <w:r w:rsidR="00A51D5B">
        <w:rPr>
          <w:rFonts w:ascii="PT Astra Serif" w:hAnsi="PT Astra Serif"/>
          <w:sz w:val="28"/>
          <w:szCs w:val="28"/>
        </w:rPr>
        <w:t>****</w:t>
      </w:r>
      <w:r w:rsidRPr="003349A1">
        <w:rPr>
          <w:rFonts w:ascii="PT Astra Serif" w:hAnsi="PT Astra Serif"/>
          <w:sz w:val="28"/>
          <w:szCs w:val="28"/>
        </w:rPr>
        <w:t xml:space="preserve"> с 27.06.2022 на основании приказа от 31.05.2022 № 6</w:t>
      </w:r>
      <w:r w:rsidR="00800CC4">
        <w:rPr>
          <w:rFonts w:ascii="PT Astra Serif" w:hAnsi="PT Astra Serif"/>
          <w:sz w:val="28"/>
          <w:szCs w:val="28"/>
        </w:rPr>
        <w:t xml:space="preserve">3/1-л </w:t>
      </w:r>
      <w:r w:rsidRPr="003349A1">
        <w:rPr>
          <w:rFonts w:ascii="PT Astra Serif" w:hAnsi="PT Astra Serif"/>
          <w:sz w:val="28"/>
          <w:szCs w:val="28"/>
        </w:rPr>
        <w:t xml:space="preserve">до 20 часов в неделю и </w:t>
      </w:r>
      <w:r w:rsidR="00A51D5B">
        <w:rPr>
          <w:rFonts w:ascii="PT Astra Serif" w:hAnsi="PT Astra Serif"/>
          <w:sz w:val="28"/>
          <w:szCs w:val="28"/>
        </w:rPr>
        <w:t>*****</w:t>
      </w:r>
      <w:r w:rsidRPr="003349A1">
        <w:rPr>
          <w:rFonts w:ascii="PT Astra Serif" w:hAnsi="PT Astra Serif"/>
          <w:sz w:val="28"/>
          <w:szCs w:val="28"/>
        </w:rPr>
        <w:t xml:space="preserve"> с 13.06.2022 на основании приказа от 24.06.2022 № 65/2-л до 18 часов в неделю, установлена необоснованно</w:t>
      </w:r>
      <w:r w:rsidR="00A51D5B">
        <w:rPr>
          <w:rFonts w:ascii="PT Astra Serif" w:hAnsi="PT Astra Serif"/>
          <w:sz w:val="28"/>
          <w:szCs w:val="28"/>
        </w:rPr>
        <w:t>,</w:t>
      </w:r>
      <w:r w:rsidRPr="003349A1">
        <w:rPr>
          <w:sz w:val="28"/>
          <w:szCs w:val="28"/>
        </w:rPr>
        <w:t xml:space="preserve"> сумма необоснованной выплаты за увеличение педагогической нагрузки и квалификационную категорию составила 11 317,17 руб.</w:t>
      </w:r>
      <w:proofErr w:type="gramEnd"/>
    </w:p>
    <w:p w:rsidR="00265120" w:rsidRDefault="00265120" w:rsidP="00A51D5B">
      <w:pPr>
        <w:tabs>
          <w:tab w:val="left" w:pos="284"/>
        </w:tabs>
        <w:spacing w:after="0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49A1">
        <w:rPr>
          <w:rFonts w:ascii="PT Astra Serif" w:hAnsi="PT Astra Serif"/>
          <w:sz w:val="28"/>
          <w:szCs w:val="28"/>
        </w:rPr>
        <w:t>.2. В нарушение п.4.9. Постановления № 1140 установлена надбавка за наличие звания «Мастер спорта международного класса» в размере 20%, которая не предусмотрена данным пунктом Постановления № 1140. Таким образом, общая сумма необоснованных выплат составила 13 940,01 руб</w:t>
      </w:r>
      <w:r w:rsidR="00A51D5B">
        <w:rPr>
          <w:rFonts w:ascii="PT Astra Serif" w:hAnsi="PT Astra Serif"/>
          <w:sz w:val="28"/>
          <w:szCs w:val="28"/>
        </w:rPr>
        <w:t>.</w:t>
      </w:r>
    </w:p>
    <w:p w:rsidR="00A51D5B" w:rsidRDefault="00265120" w:rsidP="00A51D5B">
      <w:pPr>
        <w:jc w:val="both"/>
        <w:rPr>
          <w:rFonts w:ascii="PT Astra Serif" w:hAnsi="PT Astra Serif"/>
          <w:sz w:val="28"/>
          <w:szCs w:val="28"/>
        </w:rPr>
      </w:pPr>
      <w:r w:rsidRPr="00FC1BD7">
        <w:rPr>
          <w:rFonts w:ascii="PT Astra Serif" w:hAnsi="PT Astra Serif"/>
          <w:sz w:val="28"/>
          <w:szCs w:val="28"/>
        </w:rPr>
        <w:t xml:space="preserve">      </w:t>
      </w:r>
      <w:r w:rsidR="00A51D5B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4.3. </w:t>
      </w:r>
      <w:r w:rsidR="00A51D5B">
        <w:rPr>
          <w:rFonts w:ascii="PT Astra Serif" w:hAnsi="PT Astra Serif"/>
          <w:sz w:val="28"/>
          <w:szCs w:val="28"/>
        </w:rPr>
        <w:t>П</w:t>
      </w:r>
      <w:r w:rsidR="00A51D5B" w:rsidRPr="006E3B96">
        <w:rPr>
          <w:rFonts w:ascii="PT Astra Serif" w:hAnsi="PT Astra Serif"/>
          <w:sz w:val="28"/>
          <w:szCs w:val="28"/>
        </w:rPr>
        <w:t xml:space="preserve">редседателю профкома </w:t>
      </w:r>
      <w:r w:rsidR="00A51D5B">
        <w:rPr>
          <w:rFonts w:ascii="PT Astra Serif" w:hAnsi="PT Astra Serif"/>
          <w:sz w:val="28"/>
          <w:szCs w:val="28"/>
        </w:rPr>
        <w:t>необоснованно</w:t>
      </w:r>
      <w:r w:rsidR="00A51D5B" w:rsidRPr="00A51D5B">
        <w:rPr>
          <w:rFonts w:ascii="PT Astra Serif" w:hAnsi="PT Astra Serif"/>
          <w:sz w:val="28"/>
          <w:szCs w:val="28"/>
        </w:rPr>
        <w:t xml:space="preserve"> </w:t>
      </w:r>
      <w:r w:rsidR="00A51D5B" w:rsidRPr="006E3B96">
        <w:rPr>
          <w:rFonts w:ascii="PT Astra Serif" w:hAnsi="PT Astra Serif"/>
          <w:sz w:val="28"/>
          <w:szCs w:val="28"/>
        </w:rPr>
        <w:t xml:space="preserve">установлена ежемесячная стимулирующая доплата «за общественную и социально-значимую работу» в размере 10% минимального </w:t>
      </w:r>
      <w:proofErr w:type="gramStart"/>
      <w:r w:rsidR="00A51D5B" w:rsidRPr="006E3B96">
        <w:rPr>
          <w:rFonts w:ascii="PT Astra Serif" w:hAnsi="PT Astra Serif"/>
          <w:sz w:val="28"/>
          <w:szCs w:val="28"/>
        </w:rPr>
        <w:t>размера оплаты труда</w:t>
      </w:r>
      <w:proofErr w:type="gramEnd"/>
      <w:r w:rsidR="00A51D5B">
        <w:rPr>
          <w:rFonts w:ascii="PT Astra Serif" w:hAnsi="PT Astra Serif"/>
          <w:sz w:val="28"/>
          <w:szCs w:val="28"/>
        </w:rPr>
        <w:t xml:space="preserve">, т.к. </w:t>
      </w:r>
      <w:r w:rsidR="00A51D5B" w:rsidRPr="006E3B96">
        <w:rPr>
          <w:rFonts w:ascii="PT Astra Serif" w:hAnsi="PT Astra Serif"/>
          <w:sz w:val="28"/>
          <w:szCs w:val="28"/>
        </w:rPr>
        <w:t xml:space="preserve">данный критерий не утвержден  перечнем критериев вида стимулирующих выплат в приложениях к положению о материальном стимулировании. </w:t>
      </w:r>
      <w:r w:rsidRPr="006E3B96">
        <w:rPr>
          <w:rFonts w:ascii="PT Astra Serif" w:hAnsi="PT Astra Serif"/>
          <w:sz w:val="28"/>
          <w:szCs w:val="28"/>
        </w:rPr>
        <w:t xml:space="preserve"> </w:t>
      </w:r>
      <w:r w:rsidR="00A51D5B">
        <w:rPr>
          <w:rFonts w:ascii="PT Astra Serif" w:hAnsi="PT Astra Serif"/>
          <w:sz w:val="28"/>
          <w:szCs w:val="28"/>
        </w:rPr>
        <w:t>С</w:t>
      </w:r>
      <w:r w:rsidR="00A51D5B" w:rsidRPr="006E3B96">
        <w:rPr>
          <w:rFonts w:ascii="PT Astra Serif" w:hAnsi="PT Astra Serif"/>
          <w:sz w:val="28"/>
          <w:szCs w:val="28"/>
        </w:rPr>
        <w:t xml:space="preserve">умма необоснованных выплат за период с 01.03.2022 по 28.07.2022 составила в размере 5 240,78 руб. </w:t>
      </w:r>
    </w:p>
    <w:p w:rsidR="00265120" w:rsidRPr="00A51D5B" w:rsidRDefault="00265120" w:rsidP="00A51D5B">
      <w:pPr>
        <w:tabs>
          <w:tab w:val="left" w:pos="1980"/>
        </w:tabs>
        <w:spacing w:after="0"/>
        <w:jc w:val="both"/>
        <w:rPr>
          <w:rFonts w:ascii="PT Astra Serif" w:hAnsi="PT Astra Serif"/>
          <w:sz w:val="28"/>
          <w:szCs w:val="28"/>
        </w:rPr>
      </w:pPr>
      <w:r w:rsidRPr="00B8378E">
        <w:rPr>
          <w:rFonts w:ascii="PT Astra Serif" w:hAnsi="PT Astra Serif"/>
          <w:color w:val="FF0000"/>
          <w:sz w:val="28"/>
          <w:szCs w:val="28"/>
        </w:rPr>
        <w:t xml:space="preserve">         </w:t>
      </w:r>
      <w:r w:rsidRPr="00A51D5B">
        <w:rPr>
          <w:rFonts w:ascii="PT Astra Serif" w:hAnsi="PT Astra Serif"/>
          <w:sz w:val="28"/>
          <w:szCs w:val="28"/>
        </w:rPr>
        <w:t>5. Проверкой правомерности  начисления заработной платы установлена недоплата в сумме 45 725,38  руб.,  которая возмещена в период проверки, в том числе:</w:t>
      </w:r>
    </w:p>
    <w:p w:rsidR="00A51D5B" w:rsidRDefault="00265120" w:rsidP="00A51D5B">
      <w:pPr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 xml:space="preserve">   </w:t>
      </w:r>
      <w:r w:rsidR="00A5105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5</w:t>
      </w:r>
      <w:r w:rsidRPr="00E5432F">
        <w:rPr>
          <w:rFonts w:ascii="PT Astra Serif" w:hAnsi="PT Astra Serif"/>
          <w:sz w:val="28"/>
          <w:szCs w:val="28"/>
        </w:rPr>
        <w:t>.1.</w:t>
      </w:r>
      <w:r w:rsidR="00A51D5B" w:rsidRPr="00A51D5B">
        <w:rPr>
          <w:rFonts w:ascii="PT Astra Serif" w:hAnsi="PT Astra Serif"/>
          <w:sz w:val="28"/>
          <w:szCs w:val="28"/>
        </w:rPr>
        <w:t xml:space="preserve"> </w:t>
      </w:r>
      <w:r w:rsidR="00A51D5B" w:rsidRPr="00CA45F0">
        <w:rPr>
          <w:rFonts w:ascii="PT Astra Serif" w:hAnsi="PT Astra Serif"/>
          <w:sz w:val="28"/>
          <w:szCs w:val="28"/>
        </w:rPr>
        <w:t xml:space="preserve">Выборочной   проверкой правильности установления  доплат при </w:t>
      </w:r>
      <w:r w:rsidR="00A51D5B" w:rsidRPr="00CA45F0">
        <w:rPr>
          <w:rFonts w:ascii="PT Astra Serif" w:hAnsi="PT Astra Serif"/>
          <w:spacing w:val="-2"/>
          <w:sz w:val="28"/>
          <w:szCs w:val="28"/>
        </w:rPr>
        <w:t xml:space="preserve">доведении </w:t>
      </w:r>
      <w:proofErr w:type="gramStart"/>
      <w:r w:rsidR="00A51D5B" w:rsidRPr="00CA45F0">
        <w:rPr>
          <w:rFonts w:ascii="PT Astra Serif" w:hAnsi="PT Astra Serif"/>
          <w:spacing w:val="-2"/>
          <w:sz w:val="28"/>
          <w:szCs w:val="28"/>
        </w:rPr>
        <w:t>до</w:t>
      </w:r>
      <w:proofErr w:type="gramEnd"/>
      <w:r w:rsidR="00A51D5B" w:rsidRPr="00CA45F0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="00A51D5B" w:rsidRPr="00CA45F0">
        <w:rPr>
          <w:rFonts w:ascii="PT Astra Serif" w:hAnsi="PT Astra Serif"/>
          <w:spacing w:val="-2"/>
          <w:sz w:val="28"/>
          <w:szCs w:val="28"/>
        </w:rPr>
        <w:t>МРОТ</w:t>
      </w:r>
      <w:proofErr w:type="gramEnd"/>
      <w:r w:rsidR="00A51D5B" w:rsidRPr="00CA45F0">
        <w:rPr>
          <w:rFonts w:ascii="PT Astra Serif" w:hAnsi="PT Astra Serif"/>
          <w:sz w:val="28"/>
          <w:szCs w:val="28"/>
        </w:rPr>
        <w:t xml:space="preserve">  за период с 01.01.2022 по 31.08.2022 года, установлены нарушения </w:t>
      </w:r>
      <w:r w:rsidR="00A51053" w:rsidRPr="00A73164">
        <w:rPr>
          <w:rFonts w:ascii="PT Astra Serif" w:hAnsi="PT Astra Serif"/>
          <w:spacing w:val="-2"/>
          <w:sz w:val="28"/>
          <w:szCs w:val="28"/>
        </w:rPr>
        <w:t>ст.133 Трудового Кодекса РФ,</w:t>
      </w:r>
      <w:r w:rsidR="00A51053" w:rsidRPr="00A73164">
        <w:rPr>
          <w:rFonts w:ascii="PT Astra Serif" w:hAnsi="PT Astra Serif"/>
          <w:spacing w:val="-10"/>
          <w:sz w:val="28"/>
          <w:szCs w:val="28"/>
        </w:rPr>
        <w:t xml:space="preserve"> п. 7.9. </w:t>
      </w:r>
      <w:r w:rsidR="00A51053">
        <w:rPr>
          <w:rFonts w:ascii="PT Astra Serif" w:hAnsi="PT Astra Serif"/>
          <w:sz w:val="28"/>
          <w:szCs w:val="28"/>
        </w:rPr>
        <w:t>Постановления № 1140</w:t>
      </w:r>
      <w:r w:rsidR="00A51D5B" w:rsidRPr="00CA45F0">
        <w:rPr>
          <w:rFonts w:ascii="PT Astra Serif" w:hAnsi="PT Astra Serif"/>
          <w:sz w:val="28"/>
          <w:szCs w:val="28"/>
        </w:rPr>
        <w:t>.</w:t>
      </w:r>
      <w:r w:rsidR="00A51D5B" w:rsidRPr="00CA45F0">
        <w:rPr>
          <w:rFonts w:ascii="PT Astra Serif" w:hAnsi="PT Astra Serif"/>
          <w:spacing w:val="-2"/>
          <w:sz w:val="28"/>
          <w:szCs w:val="28"/>
        </w:rPr>
        <w:t xml:space="preserve"> Вышеуказанные факты привели к недоплате  бюджетных средств в части установления   доплат  </w:t>
      </w:r>
      <w:proofErr w:type="gramStart"/>
      <w:r w:rsidR="00A51D5B" w:rsidRPr="00CA45F0">
        <w:rPr>
          <w:rFonts w:ascii="PT Astra Serif" w:hAnsi="PT Astra Serif"/>
          <w:spacing w:val="-2"/>
          <w:sz w:val="28"/>
          <w:szCs w:val="28"/>
        </w:rPr>
        <w:t>до</w:t>
      </w:r>
      <w:proofErr w:type="gramEnd"/>
      <w:r w:rsidR="00A51D5B" w:rsidRPr="00CA45F0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="00A51D5B" w:rsidRPr="00CA45F0">
        <w:rPr>
          <w:rFonts w:ascii="PT Astra Serif" w:hAnsi="PT Astra Serif"/>
          <w:spacing w:val="-2"/>
          <w:sz w:val="28"/>
          <w:szCs w:val="28"/>
        </w:rPr>
        <w:t>МРОТ</w:t>
      </w:r>
      <w:proofErr w:type="gramEnd"/>
      <w:r w:rsidR="00A51D5B" w:rsidRPr="00CA45F0">
        <w:rPr>
          <w:rFonts w:ascii="PT Astra Serif" w:hAnsi="PT Astra Serif"/>
          <w:spacing w:val="-2"/>
          <w:sz w:val="28"/>
          <w:szCs w:val="28"/>
        </w:rPr>
        <w:t xml:space="preserve">  в сумме 45 725,38 руб. Недоплата бюджетных средств в сумме </w:t>
      </w:r>
      <w:r w:rsidR="00A51D5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A51D5B" w:rsidRPr="00CA45F0">
        <w:rPr>
          <w:rFonts w:ascii="PT Astra Serif" w:hAnsi="PT Astra Serif"/>
          <w:spacing w:val="-2"/>
          <w:sz w:val="28"/>
          <w:szCs w:val="28"/>
        </w:rPr>
        <w:t>45 725,38 руб. возмещена сотрудникам в период провер</w:t>
      </w:r>
      <w:r w:rsidR="00A51D5B">
        <w:rPr>
          <w:rFonts w:ascii="PT Astra Serif" w:hAnsi="PT Astra Serif"/>
          <w:spacing w:val="-2"/>
          <w:sz w:val="28"/>
          <w:szCs w:val="28"/>
        </w:rPr>
        <w:t>ки</w:t>
      </w:r>
      <w:r w:rsidR="00A51D5B" w:rsidRPr="00CA45F0">
        <w:rPr>
          <w:rFonts w:ascii="PT Astra Serif" w:hAnsi="PT Astra Serif"/>
          <w:spacing w:val="-2"/>
          <w:sz w:val="28"/>
          <w:szCs w:val="28"/>
        </w:rPr>
        <w:t xml:space="preserve"> </w:t>
      </w:r>
      <w:r w:rsidR="00A51D5B">
        <w:rPr>
          <w:rFonts w:ascii="PT Astra Serif" w:hAnsi="PT Astra Serif"/>
          <w:spacing w:val="-2"/>
          <w:sz w:val="28"/>
          <w:szCs w:val="28"/>
        </w:rPr>
        <w:t>(</w:t>
      </w:r>
      <w:r w:rsidR="00A51D5B" w:rsidRPr="00CA45F0">
        <w:rPr>
          <w:rFonts w:ascii="PT Astra Serif" w:hAnsi="PT Astra Serif"/>
          <w:spacing w:val="-2"/>
          <w:sz w:val="28"/>
          <w:szCs w:val="28"/>
        </w:rPr>
        <w:t>расчетные листки за октябрь 2022 года</w:t>
      </w:r>
      <w:r w:rsidR="00A51D5B">
        <w:rPr>
          <w:rFonts w:ascii="PT Astra Serif" w:hAnsi="PT Astra Serif"/>
          <w:spacing w:val="-2"/>
          <w:sz w:val="28"/>
          <w:szCs w:val="28"/>
        </w:rPr>
        <w:t xml:space="preserve"> прилагаются)</w:t>
      </w:r>
      <w:r w:rsidR="00A51D5B" w:rsidRPr="00CA45F0">
        <w:rPr>
          <w:rFonts w:ascii="PT Astra Serif" w:hAnsi="PT Astra Serif"/>
          <w:spacing w:val="-2"/>
          <w:sz w:val="28"/>
          <w:szCs w:val="28"/>
        </w:rPr>
        <w:t>.</w:t>
      </w:r>
    </w:p>
    <w:p w:rsidR="00265120" w:rsidRPr="00B8378E" w:rsidRDefault="00265120" w:rsidP="00A51053">
      <w:pPr>
        <w:tabs>
          <w:tab w:val="left" w:pos="-851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9048E">
        <w:rPr>
          <w:rFonts w:ascii="PT Astra Serif" w:hAnsi="PT Astra Serif"/>
          <w:color w:val="FF0000"/>
          <w:sz w:val="28"/>
          <w:szCs w:val="28"/>
        </w:rPr>
        <w:lastRenderedPageBreak/>
        <w:tab/>
      </w:r>
      <w:r w:rsidRPr="00A51053">
        <w:rPr>
          <w:rFonts w:ascii="PT Astra Serif" w:hAnsi="PT Astra Serif"/>
          <w:sz w:val="28"/>
          <w:szCs w:val="28"/>
        </w:rPr>
        <w:t>6. Проверкой установлены нарушения Постановления № 1140  и Положения Учреждения.</w:t>
      </w:r>
    </w:p>
    <w:p w:rsidR="00265120" w:rsidRDefault="00265120" w:rsidP="00A51053">
      <w:pPr>
        <w:tabs>
          <w:tab w:val="left" w:pos="1980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1053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6</w:t>
      </w:r>
      <w:r w:rsidRPr="00E5432F">
        <w:rPr>
          <w:rFonts w:ascii="PT Astra Serif" w:hAnsi="PT Astra Serif"/>
          <w:sz w:val="28"/>
          <w:szCs w:val="28"/>
        </w:rPr>
        <w:t>.1</w:t>
      </w:r>
      <w:r w:rsidRPr="00163165">
        <w:rPr>
          <w:rFonts w:ascii="PT Astra Serif" w:hAnsi="PT Astra Serif"/>
          <w:sz w:val="28"/>
          <w:szCs w:val="28"/>
        </w:rPr>
        <w:t xml:space="preserve">. </w:t>
      </w:r>
      <w:r w:rsidRPr="00CA45F0">
        <w:rPr>
          <w:rFonts w:ascii="PT Astra Serif" w:hAnsi="PT Astra Serif"/>
          <w:sz w:val="28"/>
          <w:szCs w:val="28"/>
        </w:rPr>
        <w:t xml:space="preserve">В нарушение п.5.9. Постановления № 1140  установлено, что учебная нагрузка на 2021-2022 учебный год руководящим работникам школы </w:t>
      </w:r>
      <w:r w:rsidR="00A51053">
        <w:rPr>
          <w:rFonts w:ascii="PT Astra Serif" w:hAnsi="PT Astra Serif"/>
          <w:sz w:val="28"/>
          <w:szCs w:val="28"/>
        </w:rPr>
        <w:t>(заместителю директора по УВР,</w:t>
      </w:r>
      <w:r w:rsidR="00A51053" w:rsidRPr="00A51053">
        <w:rPr>
          <w:rFonts w:ascii="PT Astra Serif" w:hAnsi="PT Astra Serif"/>
          <w:sz w:val="28"/>
          <w:szCs w:val="28"/>
        </w:rPr>
        <w:t xml:space="preserve"> </w:t>
      </w:r>
      <w:r w:rsidR="00A51053">
        <w:rPr>
          <w:rFonts w:ascii="PT Astra Serif" w:hAnsi="PT Astra Serif"/>
          <w:sz w:val="28"/>
          <w:szCs w:val="28"/>
        </w:rPr>
        <w:t>заведующему спортивным отделом,</w:t>
      </w:r>
      <w:r w:rsidR="00A51053" w:rsidRPr="00A51053">
        <w:rPr>
          <w:rFonts w:ascii="PT Astra Serif" w:hAnsi="PT Astra Serif"/>
          <w:sz w:val="28"/>
          <w:szCs w:val="28"/>
        </w:rPr>
        <w:t xml:space="preserve"> </w:t>
      </w:r>
      <w:r w:rsidR="00A51053" w:rsidRPr="00ED7AB2">
        <w:rPr>
          <w:rFonts w:ascii="PT Astra Serif" w:hAnsi="PT Astra Serif"/>
          <w:sz w:val="28"/>
          <w:szCs w:val="28"/>
        </w:rPr>
        <w:t>заведующему отделом</w:t>
      </w:r>
      <w:r w:rsidR="00A51053">
        <w:rPr>
          <w:rFonts w:ascii="PT Astra Serif" w:hAnsi="PT Astra Serif"/>
          <w:sz w:val="28"/>
          <w:szCs w:val="28"/>
        </w:rPr>
        <w:t xml:space="preserve">) </w:t>
      </w:r>
      <w:r w:rsidRPr="00CA45F0">
        <w:rPr>
          <w:rFonts w:ascii="PT Astra Serif" w:hAnsi="PT Astra Serif"/>
          <w:sz w:val="28"/>
          <w:szCs w:val="28"/>
        </w:rPr>
        <w:t>распределена свыше установленной нормы</w:t>
      </w:r>
      <w:r w:rsidR="00A51053">
        <w:rPr>
          <w:rFonts w:ascii="PT Astra Serif" w:hAnsi="PT Astra Serif"/>
          <w:sz w:val="28"/>
          <w:szCs w:val="28"/>
        </w:rPr>
        <w:t xml:space="preserve"> (9 час.)</w:t>
      </w:r>
      <w:r w:rsidR="00800CC4">
        <w:rPr>
          <w:rFonts w:ascii="PT Astra Serif" w:hAnsi="PT Astra Serif"/>
          <w:sz w:val="28"/>
          <w:szCs w:val="28"/>
        </w:rPr>
        <w:t xml:space="preserve">. </w:t>
      </w:r>
      <w:r w:rsidRPr="00CA45F0">
        <w:rPr>
          <w:rFonts w:ascii="PT Astra Serif" w:hAnsi="PT Astra Serif"/>
          <w:sz w:val="28"/>
          <w:szCs w:val="28"/>
        </w:rPr>
        <w:t>По данному факту согласование  Управления образования администрации города Ульяновска, не представлено.</w:t>
      </w:r>
    </w:p>
    <w:p w:rsidR="00265120" w:rsidRDefault="00265120" w:rsidP="00A5105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ab/>
        <w:t xml:space="preserve"> 6.2.</w:t>
      </w:r>
      <w:r w:rsidRPr="00E5432F">
        <w:rPr>
          <w:rFonts w:ascii="PT Astra Serif" w:hAnsi="PT Astra Serif"/>
          <w:sz w:val="28"/>
          <w:szCs w:val="28"/>
        </w:rPr>
        <w:t xml:space="preserve"> </w:t>
      </w:r>
      <w:r w:rsidRPr="003349A1">
        <w:rPr>
          <w:rFonts w:ascii="PT Astra Serif" w:hAnsi="PT Astra Serif"/>
          <w:sz w:val="28"/>
          <w:szCs w:val="28"/>
        </w:rPr>
        <w:t>В нарушение п.4.12. Постановления № 1140  утвержденные Положением Учреждения критерии премии по итогам работы не соответствуют критери</w:t>
      </w:r>
      <w:r>
        <w:rPr>
          <w:rFonts w:ascii="PT Astra Serif" w:hAnsi="PT Astra Serif"/>
          <w:sz w:val="28"/>
          <w:szCs w:val="28"/>
        </w:rPr>
        <w:t>ям Постановления № 1140.</w:t>
      </w:r>
    </w:p>
    <w:p w:rsidR="00265120" w:rsidRPr="003349A1" w:rsidRDefault="00265120" w:rsidP="00A5105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3349A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r w:rsidR="00A51053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6</w:t>
      </w:r>
      <w:r w:rsidRPr="003349A1">
        <w:rPr>
          <w:rFonts w:ascii="PT Astra Serif" w:hAnsi="PT Astra Serif"/>
          <w:sz w:val="28"/>
          <w:szCs w:val="28"/>
        </w:rPr>
        <w:t xml:space="preserve">.3. В нарушение  п.4.16.  Постановления № 1140 Положением  Учреждения не определен   конкретный  весовой коэффициент каждого критерия премии по итогам работы, что может содержать  коррупциогенные риски.  </w:t>
      </w:r>
    </w:p>
    <w:p w:rsidR="00265120" w:rsidRDefault="00265120" w:rsidP="00A51053">
      <w:pPr>
        <w:tabs>
          <w:tab w:val="left" w:pos="3210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1053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6.4. </w:t>
      </w:r>
      <w:r w:rsidRPr="006E3B96">
        <w:rPr>
          <w:rFonts w:ascii="PT Astra Serif" w:hAnsi="PT Astra Serif"/>
          <w:sz w:val="28"/>
          <w:szCs w:val="28"/>
        </w:rPr>
        <w:t>В нарушение п.7.8. Постановления № 1140 Положением Учреждения не определен конкретный размер выплаты материальной помощи, что может содержать коррупциогенные риски. В приказах выплата материальной помощи указывалась, как единовременное  поощрение</w:t>
      </w:r>
      <w:r>
        <w:rPr>
          <w:rFonts w:ascii="PT Astra Serif" w:hAnsi="PT Astra Serif"/>
          <w:sz w:val="28"/>
          <w:szCs w:val="28"/>
        </w:rPr>
        <w:t>.</w:t>
      </w:r>
    </w:p>
    <w:p w:rsidR="00265120" w:rsidRDefault="00265120" w:rsidP="00A51053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1053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>6.5. В соответствии с п.8.3.Положения учреждения в случае смерти работника материальная помощь оказывается его родственникам на основании их письменного заявления</w:t>
      </w:r>
      <w:r w:rsidRPr="006E3B96">
        <w:rPr>
          <w:rFonts w:ascii="PT Astra Serif" w:hAnsi="PT Astra Serif"/>
          <w:sz w:val="28"/>
          <w:szCs w:val="28"/>
        </w:rPr>
        <w:t>, что  противоречит требованиям п.7.8. Постановления № 1140.</w:t>
      </w:r>
    </w:p>
    <w:p w:rsidR="00265120" w:rsidRPr="00074D5B" w:rsidRDefault="00265120" w:rsidP="00074D5B">
      <w:pPr>
        <w:pStyle w:val="a6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B8378E">
        <w:rPr>
          <w:rFonts w:ascii="PT Astra Serif" w:hAnsi="PT Astra Serif"/>
          <w:sz w:val="28"/>
          <w:szCs w:val="28"/>
        </w:rPr>
        <w:t xml:space="preserve">Вышеуказанные факты свидетельствуют об ослабленном внутреннем финансовом контроле  со стороны ответственных лиц за установлением выплат стимулирующего характера </w:t>
      </w:r>
      <w:proofErr w:type="gramStart"/>
      <w:r w:rsidRPr="00B8378E">
        <w:rPr>
          <w:rFonts w:ascii="PT Astra Serif" w:hAnsi="PT Astra Serif"/>
          <w:sz w:val="28"/>
          <w:szCs w:val="28"/>
        </w:rPr>
        <w:t>согласно</w:t>
      </w:r>
      <w:proofErr w:type="gramEnd"/>
      <w:r w:rsidRPr="00B8378E">
        <w:rPr>
          <w:rFonts w:ascii="PT Astra Serif" w:hAnsi="PT Astra Serif"/>
          <w:sz w:val="28"/>
          <w:szCs w:val="28"/>
        </w:rPr>
        <w:t xml:space="preserve">  действующих нормативных актов и могут содержать коррупциогенные риски,  привести к снижению объема стимулирующих выплат педагогическому персоналу и  риску невыполнения целевого показателя по заработной плате педагогических работников.</w:t>
      </w:r>
    </w:p>
    <w:p w:rsidR="00265120" w:rsidRPr="00A51053" w:rsidRDefault="00265120" w:rsidP="00582B0A">
      <w:pPr>
        <w:spacing w:after="0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572345">
        <w:rPr>
          <w:rFonts w:ascii="PT Astra Serif" w:hAnsi="PT Astra Serif"/>
          <w:sz w:val="28"/>
          <w:szCs w:val="28"/>
        </w:rPr>
        <w:t>7. Проверкой установлено нарушение бухгалтерского учета.</w:t>
      </w:r>
    </w:p>
    <w:p w:rsidR="00265120" w:rsidRPr="00B8378E" w:rsidRDefault="00265120" w:rsidP="003C508B">
      <w:pPr>
        <w:spacing w:after="0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 w:rsidRPr="003C508B">
        <w:rPr>
          <w:rFonts w:ascii="PT Astra Serif" w:hAnsi="PT Astra Serif"/>
          <w:color w:val="70AD47" w:themeColor="accent6"/>
          <w:sz w:val="28"/>
          <w:szCs w:val="28"/>
        </w:rPr>
        <w:t xml:space="preserve">   </w:t>
      </w:r>
      <w:r w:rsidRPr="003C508B">
        <w:rPr>
          <w:rFonts w:ascii="PT Astra Serif" w:hAnsi="PT Astra Serif"/>
          <w:b/>
          <w:bCs/>
          <w:iCs/>
          <w:color w:val="70AD47" w:themeColor="accent6"/>
          <w:sz w:val="28"/>
          <w:szCs w:val="28"/>
        </w:rPr>
        <w:t xml:space="preserve"> </w:t>
      </w:r>
      <w:r w:rsidRPr="003C508B">
        <w:rPr>
          <w:rFonts w:ascii="PT Astra Serif" w:hAnsi="PT Astra Serif"/>
          <w:b/>
          <w:bCs/>
          <w:iCs/>
          <w:color w:val="70AD47" w:themeColor="accent6"/>
          <w:sz w:val="28"/>
          <w:szCs w:val="28"/>
        </w:rPr>
        <w:tab/>
      </w:r>
      <w:r w:rsidRPr="003C508B">
        <w:rPr>
          <w:rFonts w:ascii="PT Astra Serif" w:hAnsi="PT Astra Serif"/>
          <w:bCs/>
          <w:iCs/>
          <w:sz w:val="28"/>
          <w:szCs w:val="28"/>
        </w:rPr>
        <w:t xml:space="preserve">7.1. </w:t>
      </w:r>
      <w:r w:rsidRPr="003C508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По состоянию на 01.07.2022 по данным  </w:t>
      </w:r>
      <w:r w:rsidRPr="003C508B">
        <w:rPr>
          <w:rFonts w:ascii="PT Astra Serif" w:hAnsi="PT Astra Serif"/>
          <w:sz w:val="28"/>
          <w:szCs w:val="28"/>
        </w:rPr>
        <w:t xml:space="preserve">бухгалтерского учета оборотно-сальдовой ведомости по счету 0.303.00 «Расчеты по платежам в бюджеты» </w:t>
      </w:r>
      <w:r w:rsidRPr="003C508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имелась дебиторская задолженность за страхователем в сумме  1 733,37 руб., что может привести </w:t>
      </w:r>
      <w:r w:rsidRPr="005A522F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к</w:t>
      </w:r>
      <w:r w:rsidRPr="003C508B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 xml:space="preserve"> </w:t>
      </w:r>
      <w:r w:rsidRPr="003C508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риску  </w:t>
      </w:r>
      <w:r w:rsidRPr="003C508B">
        <w:rPr>
          <w:rFonts w:ascii="PT Astra Serif" w:hAnsi="PT Astra Serif"/>
          <w:sz w:val="28"/>
          <w:szCs w:val="28"/>
        </w:rPr>
        <w:t>неэффективного использования бюджетных средств по результатам года,</w:t>
      </w:r>
      <w:r w:rsidRPr="003C508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из них:</w:t>
      </w:r>
    </w:p>
    <w:p w:rsidR="00265120" w:rsidRPr="006E3B96" w:rsidRDefault="003C508B" w:rsidP="003C508B">
      <w:pPr>
        <w:pStyle w:val="a6"/>
        <w:tabs>
          <w:tab w:val="left" w:pos="-180"/>
        </w:tabs>
        <w:ind w:left="0" w:right="-6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265120" w:rsidRPr="006E3B96">
        <w:rPr>
          <w:rFonts w:ascii="PT Astra Serif" w:hAnsi="PT Astra Serif"/>
          <w:sz w:val="28"/>
          <w:szCs w:val="28"/>
        </w:rPr>
        <w:t>по счету 0.303.02 «Расчеты по страховым взносам на обязательное социальное страхование на случай временной нетрудоспособности и в связи с материнством» кредиторская задолженность в сумме 39,07 руб.</w:t>
      </w:r>
    </w:p>
    <w:p w:rsidR="00265120" w:rsidRPr="006E3B96" w:rsidRDefault="003C508B" w:rsidP="003C508B">
      <w:pPr>
        <w:pStyle w:val="a6"/>
        <w:tabs>
          <w:tab w:val="left" w:pos="-180"/>
        </w:tabs>
        <w:ind w:left="0" w:right="-6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265120" w:rsidRPr="006E3B96">
        <w:rPr>
          <w:rFonts w:ascii="PT Astra Serif" w:hAnsi="PT Astra Serif"/>
          <w:sz w:val="28"/>
          <w:szCs w:val="28"/>
        </w:rPr>
        <w:t>по счету 0.303.07 «Расчеты по страховым взносам на обязательное медицинское страхование в Федеральный ФОМС» кредиторская задолженность в сумме 63,18 руб.;</w:t>
      </w:r>
    </w:p>
    <w:p w:rsidR="00265120" w:rsidRPr="003C508B" w:rsidRDefault="003C508B" w:rsidP="003C508B">
      <w:pPr>
        <w:pStyle w:val="a6"/>
        <w:tabs>
          <w:tab w:val="left" w:pos="-180"/>
        </w:tabs>
        <w:ind w:left="0" w:right="-6"/>
        <w:jc w:val="both"/>
        <w:rPr>
          <w:rFonts w:ascii="PT Astra Serif" w:hAnsi="PT Astra Serif"/>
          <w:color w:val="FF0000"/>
          <w:spacing w:val="-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265120" w:rsidRPr="003C508B">
        <w:rPr>
          <w:rFonts w:ascii="PT Astra Serif" w:hAnsi="PT Astra Serif"/>
          <w:sz w:val="28"/>
          <w:szCs w:val="28"/>
        </w:rPr>
        <w:t>по счету 0.303.10 «Расчеты по страховым взносам на обязательное пенсионное страхование (страховая)» дебиторская задолженность в сумме 1 835,62 руб.</w:t>
      </w:r>
      <w:r w:rsidR="00265120" w:rsidRPr="003C508B">
        <w:rPr>
          <w:rFonts w:ascii="PT Astra Serif" w:hAnsi="PT Astra Serif"/>
          <w:color w:val="FF0000"/>
          <w:sz w:val="28"/>
          <w:szCs w:val="28"/>
        </w:rPr>
        <w:t xml:space="preserve">        </w:t>
      </w:r>
      <w:r w:rsidR="00265120" w:rsidRPr="003C508B">
        <w:rPr>
          <w:rFonts w:ascii="PT Astra Serif" w:hAnsi="PT Astra Serif"/>
          <w:color w:val="FF0000"/>
          <w:sz w:val="28"/>
          <w:szCs w:val="28"/>
        </w:rPr>
        <w:tab/>
        <w:t xml:space="preserve"> </w:t>
      </w:r>
      <w:r w:rsidR="00265120" w:rsidRPr="003C508B">
        <w:rPr>
          <w:rFonts w:ascii="PT Astra Serif" w:hAnsi="PT Astra Serif"/>
          <w:b/>
          <w:bCs/>
          <w:iCs/>
          <w:color w:val="FF0000"/>
          <w:sz w:val="28"/>
          <w:szCs w:val="28"/>
        </w:rPr>
        <w:t xml:space="preserve"> </w:t>
      </w:r>
      <w:r w:rsidR="00265120" w:rsidRPr="003C508B">
        <w:rPr>
          <w:rFonts w:ascii="PT Astra Serif" w:hAnsi="PT Astra Serif"/>
          <w:b/>
          <w:bCs/>
          <w:iCs/>
          <w:color w:val="FF0000"/>
          <w:sz w:val="28"/>
          <w:szCs w:val="28"/>
        </w:rPr>
        <w:tab/>
      </w:r>
    </w:p>
    <w:p w:rsidR="00BD50CF" w:rsidRDefault="00265120" w:rsidP="00265120">
      <w:pPr>
        <w:pStyle w:val="a6"/>
        <w:ind w:left="0" w:right="-144"/>
        <w:jc w:val="both"/>
        <w:outlineLvl w:val="0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 w:rsidRPr="00B9048E">
        <w:rPr>
          <w:rFonts w:ascii="PT Astra Serif" w:hAnsi="PT Astra Serif"/>
          <w:color w:val="FF0000"/>
          <w:sz w:val="28"/>
          <w:szCs w:val="28"/>
        </w:rPr>
        <w:lastRenderedPageBreak/>
        <w:t xml:space="preserve">         </w:t>
      </w:r>
      <w:r>
        <w:rPr>
          <w:rFonts w:ascii="PT Astra Serif" w:hAnsi="PT Astra Serif"/>
          <w:sz w:val="28"/>
          <w:szCs w:val="28"/>
        </w:rPr>
        <w:t>7</w:t>
      </w:r>
      <w:r w:rsidRPr="00915D12">
        <w:rPr>
          <w:rFonts w:ascii="PT Astra Serif" w:hAnsi="PT Astra Serif"/>
          <w:spacing w:val="-2"/>
          <w:sz w:val="28"/>
          <w:szCs w:val="28"/>
          <w:shd w:val="clear" w:color="auto" w:fill="FFFFFF"/>
        </w:rPr>
        <w:t>.2.</w:t>
      </w:r>
      <w:r w:rsidRPr="00915D12">
        <w:rPr>
          <w:rFonts w:ascii="PT Astra Serif" w:hAnsi="PT Astra Serif"/>
          <w:sz w:val="28"/>
          <w:szCs w:val="28"/>
        </w:rPr>
        <w:t xml:space="preserve"> В </w:t>
      </w:r>
      <w:r w:rsidRPr="00915D12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нарушение п. 1 статьи  10 Федерального закона от  06.12.2011 № 402-ФЗ «О бухгалтерском учёте», абзаца 23 пункта 11 Инструкции по бюджетному учету от 01.12.2010 № 157н</w:t>
      </w:r>
      <w:r w:rsidR="00BD50CF" w:rsidRPr="00BD50CF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="00BD50CF" w:rsidRPr="00915D12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данные, содержащиеся в первичных ученых документах</w:t>
      </w:r>
      <w:r w:rsidR="00BD50CF">
        <w:rPr>
          <w:rFonts w:ascii="PT Astra Serif" w:hAnsi="PT Astra Serif"/>
          <w:spacing w:val="-2"/>
          <w:sz w:val="28"/>
          <w:szCs w:val="28"/>
          <w:shd w:val="clear" w:color="auto" w:fill="FFFFFF"/>
        </w:rPr>
        <w:t>:</w:t>
      </w:r>
    </w:p>
    <w:p w:rsidR="00265120" w:rsidRPr="00BD50CF" w:rsidRDefault="00BD50CF" w:rsidP="00265120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ab/>
        <w:t>- за коммунальные услуги</w:t>
      </w:r>
      <w:r w:rsidR="00265120" w:rsidRPr="00915D12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(акт по передаче электроэнергии, нак</w:t>
      </w:r>
      <w:r w:rsidR="00265120" w:rsidRPr="00915D12">
        <w:rPr>
          <w:rFonts w:ascii="PT Astra Serif" w:hAnsi="PT Astra Serif"/>
          <w:sz w:val="28"/>
          <w:szCs w:val="28"/>
        </w:rPr>
        <w:t xml:space="preserve">ладная на отпуск электрической энергии за декабрь 2021 года),  отражены в регистрах бухгалтерского учета несвоевременно  в январе 2022 на сумму </w:t>
      </w:r>
      <w:r w:rsidRPr="00BD50CF">
        <w:rPr>
          <w:rFonts w:ascii="PT Astra Serif" w:hAnsi="PT Astra Serif"/>
          <w:sz w:val="28"/>
          <w:szCs w:val="28"/>
        </w:rPr>
        <w:t>19 400,56 руб.;</w:t>
      </w:r>
    </w:p>
    <w:p w:rsidR="00BD50CF" w:rsidRDefault="00BD50CF" w:rsidP="00BD50CF">
      <w:pPr>
        <w:tabs>
          <w:tab w:val="left" w:pos="709"/>
        </w:tabs>
        <w:spacing w:after="0"/>
        <w:jc w:val="both"/>
        <w:rPr>
          <w:rFonts w:ascii="PT Astra Serif" w:hAnsi="PT Astra Serif"/>
          <w:spacing w:val="-2"/>
          <w:sz w:val="28"/>
          <w:szCs w:val="28"/>
          <w:shd w:val="clear" w:color="auto" w:fill="FFFFFF"/>
        </w:rPr>
      </w:pP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ab/>
        <w:t>- за услуги связи</w:t>
      </w:r>
      <w:r w:rsidRPr="00AD712F">
        <w:rPr>
          <w:rFonts w:ascii="PT Astra Serif" w:hAnsi="PT Astra Serif"/>
          <w:sz w:val="28"/>
          <w:szCs w:val="28"/>
        </w:rPr>
        <w:t xml:space="preserve">,  отражены в регистрах бухгалтерского учета     с расхождением  на сумму </w:t>
      </w:r>
      <w:r w:rsidRPr="00B974BC">
        <w:rPr>
          <w:rFonts w:ascii="PT Astra Serif" w:hAnsi="PT Astra Serif"/>
          <w:sz w:val="28"/>
          <w:szCs w:val="28"/>
        </w:rPr>
        <w:t>50,28 руб.</w:t>
      </w:r>
      <w:r w:rsidRPr="00AD712F">
        <w:rPr>
          <w:rFonts w:ascii="PT Astra Serif" w:hAnsi="PT Astra Serif"/>
          <w:sz w:val="28"/>
          <w:szCs w:val="28"/>
        </w:rPr>
        <w:t xml:space="preserve"> </w:t>
      </w:r>
      <w:r w:rsidRPr="00AD712F">
        <w:rPr>
          <w:rFonts w:ascii="PT Astra Serif" w:hAnsi="PT Astra Serif"/>
          <w:spacing w:val="-2"/>
          <w:sz w:val="28"/>
          <w:szCs w:val="28"/>
          <w:shd w:val="clear" w:color="auto" w:fill="FFFFFF"/>
        </w:rPr>
        <w:t>(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В </w:t>
      </w:r>
      <w:r w:rsidRPr="00AD712F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акт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>е</w:t>
      </w:r>
      <w:r w:rsidRPr="00AD712F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оказанных </w:t>
      </w:r>
      <w:r w:rsidRPr="0010368A">
        <w:rPr>
          <w:rFonts w:ascii="PT Astra Serif" w:hAnsi="PT Astra Serif"/>
          <w:spacing w:val="-2"/>
          <w:sz w:val="28"/>
          <w:szCs w:val="28"/>
          <w:shd w:val="clear" w:color="auto" w:fill="FFFFFF"/>
        </w:rPr>
        <w:t>услуг за март 2022  выставлено 517,93 руб.,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по данным бухгалтерского учета отражено 568,21 руб.). </w:t>
      </w:r>
    </w:p>
    <w:p w:rsidR="000A2908" w:rsidRDefault="000A2908" w:rsidP="00582B0A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  <w:t xml:space="preserve">- </w:t>
      </w:r>
      <w:r w:rsidRPr="001B0506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по арендной плате  (акты об оказании услуг</w:t>
      </w:r>
      <w:r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за  сентябрь-декабрь 2021 года</w:t>
      </w:r>
      <w:r>
        <w:rPr>
          <w:rFonts w:ascii="PT Astra Serif" w:hAnsi="PT Astra Serif"/>
          <w:sz w:val="28"/>
          <w:szCs w:val="28"/>
        </w:rPr>
        <w:t xml:space="preserve">), </w:t>
      </w:r>
      <w:r w:rsidRPr="001B0506">
        <w:rPr>
          <w:rFonts w:ascii="PT Astra Serif" w:hAnsi="PT Astra Serif"/>
          <w:sz w:val="28"/>
          <w:szCs w:val="28"/>
        </w:rPr>
        <w:t xml:space="preserve">отражены в регистрах бухгалтерского учета в январе 2022 (несвоевременно)  на общую сумму </w:t>
      </w:r>
      <w:r w:rsidRPr="00B974BC">
        <w:rPr>
          <w:rFonts w:ascii="PT Astra Serif" w:hAnsi="PT Astra Serif"/>
          <w:sz w:val="28"/>
          <w:szCs w:val="28"/>
        </w:rPr>
        <w:t>17 319,93 руб.</w:t>
      </w:r>
    </w:p>
    <w:p w:rsidR="00265120" w:rsidRPr="00B974BC" w:rsidRDefault="00265120" w:rsidP="00BD50CF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7.3. </w:t>
      </w:r>
      <w:r w:rsidRPr="00B41724">
        <w:rPr>
          <w:rFonts w:ascii="PT Astra Serif" w:hAnsi="PT Astra Serif"/>
          <w:sz w:val="28"/>
          <w:szCs w:val="28"/>
        </w:rPr>
        <w:t xml:space="preserve">По состоянию на </w:t>
      </w:r>
      <w:r>
        <w:rPr>
          <w:rFonts w:ascii="PT Astra Serif" w:hAnsi="PT Astra Serif"/>
          <w:sz w:val="28"/>
          <w:szCs w:val="28"/>
        </w:rPr>
        <w:t>31</w:t>
      </w:r>
      <w:r w:rsidRPr="00B41724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41724">
        <w:rPr>
          <w:rFonts w:ascii="PT Astra Serif" w:hAnsi="PT Astra Serif"/>
          <w:sz w:val="28"/>
          <w:szCs w:val="28"/>
        </w:rPr>
        <w:t>.2022  по данным бухгалтерского учета  по счету по счету 0.302.23 «Расчеты по коммунальным услугам»</w:t>
      </w:r>
      <w:r>
        <w:rPr>
          <w:rFonts w:ascii="PT Astra Serif" w:hAnsi="PT Astra Serif"/>
          <w:sz w:val="28"/>
          <w:szCs w:val="28"/>
        </w:rPr>
        <w:t xml:space="preserve"> и актов сверки </w:t>
      </w:r>
      <w:r w:rsidRPr="00B41724">
        <w:rPr>
          <w:rFonts w:ascii="PT Astra Serif" w:hAnsi="PT Astra Serif"/>
          <w:sz w:val="28"/>
          <w:szCs w:val="28"/>
        </w:rPr>
        <w:t>взаимных расчетов</w:t>
      </w:r>
      <w:r>
        <w:rPr>
          <w:rFonts w:ascii="PT Astra Serif" w:hAnsi="PT Astra Serif"/>
          <w:sz w:val="28"/>
          <w:szCs w:val="28"/>
        </w:rPr>
        <w:t xml:space="preserve"> имелась  текущая кредиторская задолженность за потребленные коммунальные услуги  на общую </w:t>
      </w:r>
      <w:r w:rsidRPr="00E20CC0">
        <w:rPr>
          <w:rFonts w:ascii="PT Astra Serif" w:hAnsi="PT Astra Serif"/>
          <w:sz w:val="28"/>
          <w:szCs w:val="28"/>
        </w:rPr>
        <w:t xml:space="preserve">сумму </w:t>
      </w:r>
      <w:r w:rsidRPr="00B974BC">
        <w:rPr>
          <w:rFonts w:ascii="PT Astra Serif" w:hAnsi="PT Astra Serif"/>
          <w:sz w:val="28"/>
          <w:szCs w:val="28"/>
        </w:rPr>
        <w:t xml:space="preserve">24 229,94  руб. в т.ч.: </w:t>
      </w:r>
    </w:p>
    <w:p w:rsidR="00265120" w:rsidRPr="00B974BC" w:rsidRDefault="00265120" w:rsidP="00BD50CF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B974BC">
        <w:rPr>
          <w:rFonts w:ascii="PT Astra Serif" w:hAnsi="PT Astra Serif"/>
          <w:sz w:val="28"/>
          <w:szCs w:val="28"/>
        </w:rPr>
        <w:tab/>
        <w:t>- УМУП «Ульяновская городская электросеть» в сумме 3 964,60 руб.;</w:t>
      </w:r>
    </w:p>
    <w:p w:rsidR="00265120" w:rsidRPr="00B974BC" w:rsidRDefault="00265120" w:rsidP="00BD50CF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B974BC">
        <w:rPr>
          <w:rFonts w:ascii="PT Astra Serif" w:hAnsi="PT Astra Serif"/>
          <w:sz w:val="28"/>
          <w:szCs w:val="28"/>
        </w:rPr>
        <w:tab/>
        <w:t>- АО «Ульяновскэнерго» в сумме 1 642,28 руб.;</w:t>
      </w:r>
    </w:p>
    <w:p w:rsidR="00265120" w:rsidRPr="00B974BC" w:rsidRDefault="00265120" w:rsidP="00BD50CF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B974BC">
        <w:rPr>
          <w:rFonts w:ascii="PT Astra Serif" w:hAnsi="PT Astra Serif"/>
          <w:sz w:val="28"/>
          <w:szCs w:val="28"/>
        </w:rPr>
        <w:tab/>
        <w:t>- УМУП «Ульяновскводоканал» в сумме 2 753,90 руб.;</w:t>
      </w:r>
    </w:p>
    <w:p w:rsidR="00265120" w:rsidRPr="00B974BC" w:rsidRDefault="00265120" w:rsidP="00BD50CF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B974BC">
        <w:rPr>
          <w:rFonts w:ascii="PT Astra Serif" w:hAnsi="PT Astra Serif"/>
          <w:sz w:val="28"/>
          <w:szCs w:val="28"/>
        </w:rPr>
        <w:tab/>
        <w:t>- ПАО «Т Плюс» в сумме 11 596,50 руб.;</w:t>
      </w:r>
    </w:p>
    <w:p w:rsidR="00265120" w:rsidRPr="00B974BC" w:rsidRDefault="00265120" w:rsidP="00BD50CF">
      <w:pPr>
        <w:spacing w:after="0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B974BC">
        <w:rPr>
          <w:rFonts w:ascii="PT Astra Serif" w:hAnsi="PT Astra Serif"/>
          <w:sz w:val="28"/>
          <w:szCs w:val="28"/>
        </w:rPr>
        <w:tab/>
        <w:t>- ООО «УК Экостандарт» в сумме 4 272,66 руб.</w:t>
      </w:r>
    </w:p>
    <w:p w:rsidR="00BD50CF" w:rsidRDefault="00265120" w:rsidP="00572345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B974BC">
        <w:rPr>
          <w:rFonts w:ascii="PT Astra Serif" w:hAnsi="PT Astra Serif"/>
          <w:color w:val="FF0000"/>
          <w:sz w:val="28"/>
          <w:szCs w:val="28"/>
        </w:rPr>
        <w:tab/>
      </w:r>
      <w:r w:rsidRPr="00B974BC">
        <w:rPr>
          <w:rFonts w:ascii="PT Astra Serif" w:hAnsi="PT Astra Serif"/>
          <w:sz w:val="28"/>
          <w:szCs w:val="28"/>
        </w:rPr>
        <w:t>Текущая кредиторская задолженность за август  2022  в сумме  24 229,94 руб. погашена  в пол</w:t>
      </w:r>
      <w:r w:rsidR="00BD50CF" w:rsidRPr="00B974BC">
        <w:rPr>
          <w:rFonts w:ascii="PT Astra Serif" w:hAnsi="PT Astra Serif"/>
          <w:sz w:val="28"/>
          <w:szCs w:val="28"/>
        </w:rPr>
        <w:t>ном объеме в сентябре 2022 года.</w:t>
      </w:r>
    </w:p>
    <w:p w:rsidR="00265120" w:rsidRPr="00BD50CF" w:rsidRDefault="00265120" w:rsidP="00572345">
      <w:pPr>
        <w:tabs>
          <w:tab w:val="left" w:pos="709"/>
        </w:tabs>
        <w:spacing w:after="0"/>
        <w:jc w:val="both"/>
        <w:rPr>
          <w:rFonts w:ascii="PT Astra Serif" w:hAnsi="PT Astra Serif"/>
          <w:sz w:val="28"/>
          <w:szCs w:val="28"/>
        </w:rPr>
      </w:pPr>
      <w:r w:rsidRPr="00B9048E">
        <w:rPr>
          <w:rFonts w:ascii="PT Astra Serif" w:hAnsi="PT Astra Serif"/>
          <w:color w:val="FF0000"/>
          <w:sz w:val="28"/>
          <w:szCs w:val="28"/>
        </w:rPr>
        <w:tab/>
      </w:r>
      <w:r w:rsidRPr="00BD50CF">
        <w:rPr>
          <w:rFonts w:ascii="PT Astra Serif" w:hAnsi="PT Astra Serif"/>
          <w:sz w:val="28"/>
          <w:szCs w:val="28"/>
        </w:rPr>
        <w:t>7.</w:t>
      </w:r>
      <w:r w:rsidR="000A2908">
        <w:rPr>
          <w:rFonts w:ascii="PT Astra Serif" w:hAnsi="PT Astra Serif"/>
          <w:sz w:val="28"/>
          <w:szCs w:val="28"/>
        </w:rPr>
        <w:t>4</w:t>
      </w:r>
      <w:r w:rsidRPr="00BD50CF">
        <w:rPr>
          <w:rFonts w:ascii="PT Astra Serif" w:hAnsi="PT Astra Serif"/>
          <w:sz w:val="28"/>
          <w:szCs w:val="28"/>
        </w:rPr>
        <w:t xml:space="preserve">. Документальной проверкой выставленных счетов за услуги связи установлено, что за период с января по август 2022 года работниками </w:t>
      </w:r>
      <w:r w:rsidRPr="00BD50CF">
        <w:rPr>
          <w:rFonts w:ascii="PT Astra Serif" w:hAnsi="PT Astra Serif"/>
          <w:spacing w:val="1"/>
          <w:sz w:val="28"/>
          <w:szCs w:val="28"/>
        </w:rPr>
        <w:t>ЦДТТ №1</w:t>
      </w:r>
      <w:r w:rsidRPr="00BD50CF">
        <w:rPr>
          <w:rFonts w:ascii="PT Astra Serif" w:hAnsi="PT Astra Serif"/>
          <w:sz w:val="28"/>
          <w:szCs w:val="28"/>
        </w:rPr>
        <w:t xml:space="preserve"> в проверяемом периоде осуществлялись</w:t>
      </w:r>
      <w:r w:rsidRPr="00BD50CF">
        <w:rPr>
          <w:rFonts w:ascii="PT Astra Serif" w:hAnsi="PT Astra Serif"/>
          <w:spacing w:val="1"/>
          <w:sz w:val="28"/>
          <w:szCs w:val="28"/>
        </w:rPr>
        <w:t xml:space="preserve">   </w:t>
      </w:r>
      <w:r w:rsidRPr="00BD50CF">
        <w:rPr>
          <w:rFonts w:ascii="PT Astra Serif" w:hAnsi="PT Astra Serif"/>
          <w:sz w:val="28"/>
          <w:szCs w:val="28"/>
        </w:rPr>
        <w:t xml:space="preserve">междугородние соединения на общую сумму 48,21 руб. Следует отметить, что в расшифровках об оказании  междугородных  и внутризоновых соединений виза руководителя Учреждения  о признании разговоров служебными отсутствовала. Журнал регистрации служебных разговоров, с указанием  причины разговоров  и </w:t>
      </w:r>
      <w:proofErr w:type="gramStart"/>
      <w:r w:rsidRPr="00BD50CF">
        <w:rPr>
          <w:rFonts w:ascii="PT Astra Serif" w:hAnsi="PT Astra Serif"/>
          <w:sz w:val="28"/>
          <w:szCs w:val="28"/>
        </w:rPr>
        <w:t>лиц, осуществляющих разговоры проверке не представлен</w:t>
      </w:r>
      <w:proofErr w:type="gramEnd"/>
      <w:r w:rsidRPr="00BD50CF">
        <w:rPr>
          <w:rFonts w:ascii="PT Astra Serif" w:hAnsi="PT Astra Serif"/>
          <w:sz w:val="28"/>
          <w:szCs w:val="28"/>
        </w:rPr>
        <w:t xml:space="preserve">. </w:t>
      </w:r>
    </w:p>
    <w:p w:rsidR="00265120" w:rsidRPr="00B974BC" w:rsidRDefault="00265120" w:rsidP="00582B0A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2345">
        <w:rPr>
          <w:rFonts w:ascii="PT Astra Serif" w:eastAsiaTheme="minorHAnsi" w:hAnsi="PT Astra Serif"/>
          <w:sz w:val="28"/>
          <w:szCs w:val="28"/>
          <w:lang w:eastAsia="en-US"/>
        </w:rPr>
        <w:t>7.</w:t>
      </w:r>
      <w:r w:rsidR="00572345" w:rsidRPr="00572345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57234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572345">
        <w:rPr>
          <w:rFonts w:ascii="PT Astra Serif" w:eastAsiaTheme="minorHAnsi" w:hAnsi="PT Astra Serif"/>
          <w:sz w:val="28"/>
          <w:szCs w:val="28"/>
          <w:lang w:eastAsia="en-US"/>
        </w:rPr>
        <w:t>Согласно данным</w:t>
      </w:r>
      <w:r w:rsidRPr="00093DDF">
        <w:rPr>
          <w:rFonts w:ascii="PT Astra Serif" w:eastAsiaTheme="minorHAnsi" w:hAnsi="PT Astra Serif"/>
          <w:sz w:val="28"/>
          <w:szCs w:val="28"/>
          <w:lang w:eastAsia="en-US"/>
        </w:rPr>
        <w:t xml:space="preserve"> бухгалтерского учета  ЦДТТ № 1 </w:t>
      </w:r>
      <w:r w:rsidRPr="00093DDF">
        <w:rPr>
          <w:rFonts w:ascii="PT Astra Serif" w:hAnsi="PT Astra Serif"/>
          <w:sz w:val="28"/>
          <w:szCs w:val="28"/>
        </w:rPr>
        <w:t xml:space="preserve"> </w:t>
      </w:r>
      <w:r w:rsidRPr="0099284B">
        <w:rPr>
          <w:rFonts w:ascii="PT Astra Serif" w:hAnsi="PT Astra Serif"/>
          <w:sz w:val="28"/>
          <w:szCs w:val="28"/>
        </w:rPr>
        <w:t>счета 205.31 «</w:t>
      </w:r>
      <w:r w:rsidRPr="00B974BC">
        <w:rPr>
          <w:sz w:val="28"/>
          <w:szCs w:val="28"/>
          <w:shd w:val="clear" w:color="auto" w:fill="FFFFFF"/>
        </w:rPr>
        <w:t xml:space="preserve">Расчеты по доходам от оказания платных услуг (работ)» </w:t>
      </w:r>
      <w:r w:rsidRPr="00B974BC">
        <w:rPr>
          <w:rFonts w:ascii="PT Astra Serif" w:eastAsiaTheme="minorHAnsi" w:hAnsi="PT Astra Serif"/>
          <w:sz w:val="28"/>
          <w:szCs w:val="28"/>
          <w:lang w:eastAsia="en-US"/>
        </w:rPr>
        <w:t>за период с января по август 2022 года сумма начислений за возмещение  коммунальных услуг  составила</w:t>
      </w:r>
      <w:r w:rsidRPr="00B974BC">
        <w:rPr>
          <w:rFonts w:ascii="PT Astra Serif" w:eastAsiaTheme="minorHAnsi" w:hAnsi="PT Astra Serif"/>
          <w:color w:val="FF0000"/>
          <w:sz w:val="28"/>
          <w:szCs w:val="28"/>
          <w:lang w:eastAsia="en-US"/>
        </w:rPr>
        <w:t xml:space="preserve"> </w:t>
      </w:r>
      <w:r w:rsidRPr="00B974BC">
        <w:rPr>
          <w:rFonts w:ascii="PT Astra Serif" w:hAnsi="PT Astra Serif"/>
          <w:sz w:val="28"/>
          <w:szCs w:val="28"/>
        </w:rPr>
        <w:t>16 302,73 руб. (в т.ч. 10 381,72 руб. за сентябрь-декабрь 2021 года, 5921,01 руб. за январь-май 2022 года),  возмещение затрат за коммунальные услуги и содержание здания  согласно выставленных</w:t>
      </w:r>
      <w:proofErr w:type="gramEnd"/>
      <w:r w:rsidRPr="00B974BC">
        <w:rPr>
          <w:rFonts w:ascii="PT Astra Serif" w:hAnsi="PT Astra Serif"/>
          <w:sz w:val="28"/>
          <w:szCs w:val="28"/>
        </w:rPr>
        <w:t xml:space="preserve"> счетов  арендатором на общую сумму 16 302,73 руб. в проверяемом периоде не производилось.  </w:t>
      </w:r>
    </w:p>
    <w:p w:rsidR="00265120" w:rsidRPr="00B974BC" w:rsidRDefault="00265120" w:rsidP="00265120">
      <w:pPr>
        <w:pStyle w:val="a6"/>
        <w:autoSpaceDE w:val="0"/>
        <w:autoSpaceDN w:val="0"/>
        <w:adjustRightInd w:val="0"/>
        <w:ind w:left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974BC">
        <w:rPr>
          <w:rFonts w:ascii="PT Astra Serif" w:hAnsi="PT Astra Serif"/>
          <w:sz w:val="28"/>
          <w:szCs w:val="28"/>
        </w:rPr>
        <w:tab/>
        <w:t>П</w:t>
      </w:r>
      <w:r w:rsidRPr="00B974BC">
        <w:rPr>
          <w:rFonts w:ascii="PT Astra Serif" w:eastAsiaTheme="minorHAnsi" w:hAnsi="PT Astra Serif"/>
          <w:sz w:val="28"/>
          <w:szCs w:val="28"/>
          <w:lang w:eastAsia="en-US"/>
        </w:rPr>
        <w:t xml:space="preserve">о состоянию на 01.09.2022 </w:t>
      </w:r>
      <w:proofErr w:type="gramStart"/>
      <w:r w:rsidRPr="00B974BC">
        <w:rPr>
          <w:rFonts w:ascii="PT Astra Serif" w:eastAsiaTheme="minorHAnsi" w:hAnsi="PT Astra Serif"/>
          <w:sz w:val="28"/>
          <w:szCs w:val="28"/>
          <w:lang w:eastAsia="en-US"/>
        </w:rPr>
        <w:t>согласно  акта</w:t>
      </w:r>
      <w:proofErr w:type="gramEnd"/>
      <w:r w:rsidRPr="00B974BC">
        <w:rPr>
          <w:rFonts w:ascii="PT Astra Serif" w:eastAsiaTheme="minorHAnsi" w:hAnsi="PT Astra Serif"/>
          <w:sz w:val="28"/>
          <w:szCs w:val="28"/>
          <w:lang w:eastAsia="en-US"/>
        </w:rPr>
        <w:t xml:space="preserve"> сверки взаимных расчетов за арендатором </w:t>
      </w:r>
      <w:r w:rsidRPr="00B974BC">
        <w:rPr>
          <w:rFonts w:ascii="PT Astra Serif" w:hAnsi="PT Astra Serif" w:cs="PT Astra Serif"/>
          <w:sz w:val="28"/>
          <w:szCs w:val="28"/>
        </w:rPr>
        <w:t xml:space="preserve">УРФСОО «Федерация всестилевого каратэ» </w:t>
      </w:r>
      <w:r w:rsidRPr="00B974BC">
        <w:rPr>
          <w:rFonts w:ascii="PT Astra Serif" w:eastAsiaTheme="minorHAnsi" w:hAnsi="PT Astra Serif"/>
          <w:sz w:val="28"/>
          <w:szCs w:val="28"/>
          <w:lang w:eastAsia="en-US"/>
        </w:rPr>
        <w:t xml:space="preserve">числилась   задолженность за </w:t>
      </w:r>
      <w:r w:rsidRPr="00B974BC">
        <w:rPr>
          <w:rFonts w:ascii="PT Astra Serif" w:hAnsi="PT Astra Serif"/>
          <w:sz w:val="28"/>
          <w:szCs w:val="28"/>
        </w:rPr>
        <w:t xml:space="preserve"> пользование имуществом</w:t>
      </w:r>
      <w:r w:rsidRPr="00B974BC">
        <w:rPr>
          <w:rFonts w:ascii="PT Astra Serif" w:eastAsiaTheme="minorHAnsi" w:hAnsi="PT Astra Serif"/>
          <w:sz w:val="28"/>
          <w:szCs w:val="28"/>
          <w:lang w:eastAsia="en-US"/>
        </w:rPr>
        <w:t xml:space="preserve"> (арендная плата) на общую сумму 15077, 54 руб.</w:t>
      </w:r>
      <w:r w:rsidRPr="00B974BC">
        <w:rPr>
          <w:rFonts w:ascii="PT Astra Serif" w:hAnsi="PT Astra Serif"/>
          <w:sz w:val="28"/>
          <w:szCs w:val="28"/>
        </w:rPr>
        <w:t>:</w:t>
      </w:r>
    </w:p>
    <w:p w:rsidR="00265120" w:rsidRDefault="00265120" w:rsidP="00572345">
      <w:pPr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93DDF">
        <w:rPr>
          <w:rFonts w:ascii="PT Astra Serif" w:hAnsi="PT Astra Serif"/>
          <w:sz w:val="28"/>
          <w:szCs w:val="28"/>
        </w:rPr>
        <w:lastRenderedPageBreak/>
        <w:t xml:space="preserve">- дебиторская задолженность в сумме </w:t>
      </w:r>
      <w:r>
        <w:rPr>
          <w:rFonts w:ascii="PT Astra Serif" w:hAnsi="PT Astra Serif"/>
          <w:sz w:val="28"/>
          <w:szCs w:val="28"/>
        </w:rPr>
        <w:t xml:space="preserve">  1 225,19 руб. (</w:t>
      </w:r>
      <w:r w:rsidRPr="00093DDF">
        <w:rPr>
          <w:rFonts w:ascii="PT Astra Serif" w:hAnsi="PT Astra Serif"/>
          <w:sz w:val="28"/>
          <w:szCs w:val="28"/>
        </w:rPr>
        <w:t xml:space="preserve">арендная плата);    </w:t>
      </w:r>
      <w:r w:rsidRPr="00093DDF">
        <w:rPr>
          <w:rFonts w:ascii="PT Astra Serif" w:hAnsi="PT Astra Serif"/>
          <w:sz w:val="28"/>
          <w:szCs w:val="28"/>
        </w:rPr>
        <w:tab/>
        <w:t xml:space="preserve">- кредиторская задолженность на </w:t>
      </w:r>
      <w:r w:rsidRPr="00594D92">
        <w:rPr>
          <w:rFonts w:ascii="PT Astra Serif" w:hAnsi="PT Astra Serif"/>
          <w:sz w:val="28"/>
          <w:szCs w:val="28"/>
        </w:rPr>
        <w:t>общую сумму 16</w:t>
      </w:r>
      <w:r>
        <w:rPr>
          <w:rFonts w:ascii="PT Astra Serif" w:hAnsi="PT Astra Serif"/>
          <w:sz w:val="28"/>
          <w:szCs w:val="28"/>
        </w:rPr>
        <w:t xml:space="preserve"> </w:t>
      </w:r>
      <w:r w:rsidRPr="00594D92">
        <w:rPr>
          <w:rFonts w:ascii="PT Astra Serif" w:hAnsi="PT Astra Serif"/>
          <w:sz w:val="28"/>
          <w:szCs w:val="28"/>
        </w:rPr>
        <w:t xml:space="preserve">302,73 руб. </w:t>
      </w:r>
      <w:r>
        <w:rPr>
          <w:rFonts w:ascii="PT Astra Serif" w:hAnsi="PT Astra Serif"/>
          <w:sz w:val="28"/>
          <w:szCs w:val="28"/>
        </w:rPr>
        <w:t>(</w:t>
      </w:r>
      <w:r w:rsidRPr="00594D92">
        <w:rPr>
          <w:rFonts w:ascii="PT Astra Serif" w:hAnsi="PT Astra Serif"/>
          <w:sz w:val="28"/>
          <w:szCs w:val="28"/>
        </w:rPr>
        <w:t>за  возмещение коммуналь</w:t>
      </w:r>
      <w:r>
        <w:rPr>
          <w:rFonts w:ascii="PT Astra Serif" w:hAnsi="PT Astra Serif"/>
          <w:sz w:val="28"/>
          <w:szCs w:val="28"/>
        </w:rPr>
        <w:t>ных услуг</w:t>
      </w:r>
      <w:r w:rsidRPr="00594D92">
        <w:rPr>
          <w:rFonts w:ascii="PT Astra Serif" w:hAnsi="PT Astra Serif"/>
          <w:sz w:val="28"/>
          <w:szCs w:val="28"/>
        </w:rPr>
        <w:t>).</w:t>
      </w:r>
      <w:r w:rsidRPr="00594D92">
        <w:rPr>
          <w:rFonts w:ascii="PT Astra Serif" w:hAnsi="PT Astra Serif" w:cs="PT Astra Serif"/>
          <w:sz w:val="28"/>
          <w:szCs w:val="28"/>
        </w:rPr>
        <w:t xml:space="preserve"> </w:t>
      </w:r>
    </w:p>
    <w:p w:rsidR="00265120" w:rsidRDefault="00265120" w:rsidP="00265120">
      <w:pPr>
        <w:pStyle w:val="a6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Проверкой полноты и своевременности начисления арендной платы по договорам арены за период с января по май 2022 года установлены нарушения:</w:t>
      </w:r>
    </w:p>
    <w:p w:rsidR="00265120" w:rsidRDefault="00265120" w:rsidP="00265120">
      <w:pPr>
        <w:pStyle w:val="a6"/>
        <w:autoSpaceDE w:val="0"/>
        <w:autoSpaceDN w:val="0"/>
        <w:adjustRightInd w:val="0"/>
        <w:ind w:left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F7772">
        <w:rPr>
          <w:rFonts w:ascii="PT Astra Serif" w:hAnsi="PT Astra Serif"/>
          <w:sz w:val="28"/>
          <w:szCs w:val="28"/>
        </w:rPr>
        <w:t>В нарушение пунктов 2.2.2, 3.2 договора</w:t>
      </w:r>
      <w:r w:rsidRPr="007F7772">
        <w:rPr>
          <w:rFonts w:ascii="PT Astra Serif" w:hAnsi="PT Astra Serif" w:cs="PT Astra Serif"/>
          <w:sz w:val="28"/>
          <w:szCs w:val="28"/>
        </w:rPr>
        <w:t xml:space="preserve"> аренды от 18.03.3031 №3    плата за пользование имуществом (арендная плата</w:t>
      </w:r>
      <w:r>
        <w:rPr>
          <w:rFonts w:ascii="PT Astra Serif" w:hAnsi="PT Astra Serif" w:cs="PT Astra Serif"/>
          <w:sz w:val="28"/>
          <w:szCs w:val="28"/>
        </w:rPr>
        <w:t xml:space="preserve"> за январь-май 2022 года</w:t>
      </w:r>
      <w:r w:rsidRPr="007F7772">
        <w:rPr>
          <w:rFonts w:ascii="PT Astra Serif" w:hAnsi="PT Astra Serif" w:cs="PT Astra Serif"/>
          <w:sz w:val="28"/>
          <w:szCs w:val="28"/>
        </w:rPr>
        <w:t>)  в сумме 9795,52 руб.  Арендатором УРФСОО «Федерация всестилевого каратэ» перечислена на лицевой счет ЦДТТ №1  с нарушением установленных сроков.</w:t>
      </w:r>
      <w:r>
        <w:rPr>
          <w:rFonts w:ascii="PT Astra Serif" w:hAnsi="PT Astra Serif" w:cs="PT Astra Serif"/>
          <w:sz w:val="28"/>
          <w:szCs w:val="28"/>
        </w:rPr>
        <w:t xml:space="preserve"> Согласно объяснениям главного бухгалтера счета и акты за потребленные коммунальные услуги  и содержание здания своевременно не выставлялись в связи с ошибкой главного бухгалтера. </w:t>
      </w:r>
    </w:p>
    <w:p w:rsidR="00265120" w:rsidRDefault="00265120" w:rsidP="00074D5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76CE4">
        <w:rPr>
          <w:rFonts w:ascii="PT Astra Serif" w:hAnsi="PT Astra Serif" w:cs="PT Astra Serif"/>
          <w:sz w:val="28"/>
          <w:szCs w:val="28"/>
        </w:rPr>
        <w:t xml:space="preserve">В  нарушение пункта 2 статьи 616 Гражданского кодекса Российской Федерации расходы по коммунальным услугам (холодное водоснабжение, водоотведение,  электроснабжение, теплоснабжение) и по содержанию помещений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83DE0">
        <w:rPr>
          <w:rFonts w:ascii="PT Astra Serif" w:hAnsi="PT Astra Serif" w:cs="PT Astra Serif"/>
          <w:sz w:val="28"/>
          <w:szCs w:val="28"/>
        </w:rPr>
        <w:t xml:space="preserve">с января по май 2022 года УРФСОО «Федерация всестилевого каратэ»   на сумму 5 921, 01 руб.  </w:t>
      </w:r>
      <w:r>
        <w:rPr>
          <w:rFonts w:ascii="PT Astra Serif" w:hAnsi="PT Astra Serif" w:cs="PT Astra Serif"/>
          <w:sz w:val="28"/>
          <w:szCs w:val="28"/>
        </w:rPr>
        <w:t xml:space="preserve">в проверяемом </w:t>
      </w:r>
      <w:r w:rsidRPr="00383DE0">
        <w:rPr>
          <w:rFonts w:ascii="PT Astra Serif" w:hAnsi="PT Astra Serif" w:cs="PT Astra Serif"/>
          <w:sz w:val="28"/>
          <w:szCs w:val="28"/>
        </w:rPr>
        <w:t>периоде  не возмещались.</w:t>
      </w:r>
      <w:r w:rsidRPr="007F777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</w:p>
    <w:p w:rsidR="00265120" w:rsidRPr="00B8378E" w:rsidRDefault="00265120" w:rsidP="00265120">
      <w:pPr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Pr="0046502C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B8378E">
        <w:rPr>
          <w:rFonts w:ascii="PT Astra Serif" w:hAnsi="PT Astra Serif"/>
          <w:sz w:val="28"/>
          <w:szCs w:val="28"/>
        </w:rPr>
        <w:t xml:space="preserve">Вышеуказанные факты свидетельствуют об ослабленном внутреннем  финансовом контроле ответственных лиц ЦДТТ № 1 за  использованием лимитов доведенных бюджетных обязательств, которые приводят к образованию кредиторской задолженности, искажению данных бухгалтерской отчётности ввиду несоответствия ведения бюджетного учёта требованиям методологии ведения бюджетного учёта, установленной Минфином России и, следовательно, к принятию неверных управленческих решений и риску неэффективного использования бюджетных средств на текущий финансовый год.  </w:t>
      </w:r>
      <w:proofErr w:type="gramEnd"/>
    </w:p>
    <w:p w:rsidR="00265120" w:rsidRPr="00572345" w:rsidRDefault="00265120" w:rsidP="00572345">
      <w:pPr>
        <w:tabs>
          <w:tab w:val="left" w:pos="709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572345">
        <w:rPr>
          <w:rFonts w:ascii="PT Astra Serif" w:hAnsi="PT Astra Serif"/>
          <w:sz w:val="28"/>
          <w:szCs w:val="28"/>
        </w:rPr>
        <w:t>8. Проверкой установлены нарушения по учету  основных средств, нефинансовых активов и товарно-материальных ценностей</w:t>
      </w:r>
      <w:r w:rsidR="00572345">
        <w:rPr>
          <w:rFonts w:ascii="PT Astra Serif" w:hAnsi="PT Astra Serif"/>
          <w:sz w:val="28"/>
          <w:szCs w:val="28"/>
        </w:rPr>
        <w:t>.</w:t>
      </w:r>
    </w:p>
    <w:p w:rsidR="00265120" w:rsidRDefault="00265120" w:rsidP="00572345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Pr="0043110C">
        <w:rPr>
          <w:rFonts w:ascii="PT Astra Serif" w:hAnsi="PT Astra Serif"/>
          <w:color w:val="000000" w:themeColor="text1"/>
          <w:sz w:val="28"/>
          <w:szCs w:val="28"/>
        </w:rPr>
        <w:t>.</w:t>
      </w: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43110C">
        <w:rPr>
          <w:rFonts w:ascii="PT Astra Serif" w:hAnsi="PT Astra Serif"/>
          <w:color w:val="000000" w:themeColor="text1"/>
          <w:sz w:val="28"/>
          <w:szCs w:val="28"/>
        </w:rPr>
        <w:t>. В нарушение  п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ункта </w:t>
      </w:r>
      <w:r w:rsidRPr="0043110C">
        <w:rPr>
          <w:rFonts w:ascii="PT Astra Serif" w:hAnsi="PT Astra Serif"/>
          <w:color w:val="000000" w:themeColor="text1"/>
          <w:sz w:val="28"/>
          <w:szCs w:val="28"/>
        </w:rPr>
        <w:t>71 Инструкции по бюджетному учету от 11.12.2010 №157н установлены расхождения кадастровой стоимости здания ЦДТТ №1 с данными бухгалтерского учета на сумму 16 001 397,33 руб.</w:t>
      </w:r>
      <w:r w:rsidRPr="00BC6F3E">
        <w:rPr>
          <w:rFonts w:ascii="PT Astra Serif" w:hAnsi="PT Astra Serif"/>
          <w:sz w:val="28"/>
          <w:szCs w:val="28"/>
        </w:rPr>
        <w:t xml:space="preserve"> </w:t>
      </w:r>
    </w:p>
    <w:p w:rsidR="00265120" w:rsidRPr="00B9048E" w:rsidRDefault="00265120" w:rsidP="00582B0A">
      <w:pPr>
        <w:spacing w:after="0"/>
        <w:jc w:val="both"/>
        <w:rPr>
          <w:rFonts w:ascii="PT Astra Serif" w:hAnsi="PT Astra Serif"/>
          <w:i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Pr="00D87EA2">
        <w:rPr>
          <w:rFonts w:ascii="PT Astra Serif" w:hAnsi="PT Astra Serif"/>
          <w:sz w:val="28"/>
          <w:szCs w:val="28"/>
        </w:rPr>
        <w:t>С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огласно </w:t>
      </w:r>
      <w:r w:rsidRPr="00D87EA2">
        <w:rPr>
          <w:rFonts w:ascii="PT Astra Serif" w:hAnsi="PT Astra Serif"/>
          <w:sz w:val="28"/>
          <w:szCs w:val="28"/>
        </w:rPr>
        <w:t>выписки</w:t>
      </w:r>
      <w:proofErr w:type="gramEnd"/>
      <w:r w:rsidRPr="00D87EA2">
        <w:rPr>
          <w:rFonts w:ascii="PT Astra Serif" w:hAnsi="PT Astra Serif"/>
          <w:sz w:val="28"/>
          <w:szCs w:val="28"/>
        </w:rPr>
        <w:t xml:space="preserve"> из 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>Единого государственного реестра недвижимости об объекте недвижимости  от 1</w:t>
      </w: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>.0</w:t>
      </w: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>.202</w:t>
      </w: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кадастровая стоимость 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>здани</w:t>
      </w:r>
      <w:r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составляет 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  –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53 030 315,59 руб., 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по данным бухгалтерского учета </w:t>
      </w:r>
      <w:r>
        <w:rPr>
          <w:rFonts w:ascii="PT Astra Serif" w:hAnsi="PT Astra Serif"/>
          <w:color w:val="000000" w:themeColor="text1"/>
          <w:sz w:val="28"/>
          <w:szCs w:val="28"/>
        </w:rPr>
        <w:t>ЦДТТ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 №</w:t>
      </w: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   по счету 0.101.12 «Нежилые помещения (здания, сооружения) - недвижимое имущество учреждения»  балансовая стоимость здания отражена  в сумме </w:t>
      </w: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>7 </w:t>
      </w:r>
      <w:r>
        <w:rPr>
          <w:rFonts w:ascii="PT Astra Serif" w:hAnsi="PT Astra Serif"/>
          <w:color w:val="000000" w:themeColor="text1"/>
          <w:sz w:val="28"/>
          <w:szCs w:val="28"/>
        </w:rPr>
        <w:t>028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918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>,</w:t>
      </w:r>
      <w:r>
        <w:rPr>
          <w:rFonts w:ascii="PT Astra Serif" w:hAnsi="PT Astra Serif"/>
          <w:color w:val="000000" w:themeColor="text1"/>
          <w:sz w:val="28"/>
          <w:szCs w:val="28"/>
        </w:rPr>
        <w:t>26</w:t>
      </w:r>
      <w:r w:rsidRPr="00D87EA2">
        <w:rPr>
          <w:rFonts w:ascii="PT Astra Serif" w:hAnsi="PT Astra Serif"/>
          <w:color w:val="000000" w:themeColor="text1"/>
          <w:sz w:val="28"/>
          <w:szCs w:val="28"/>
        </w:rPr>
        <w:t xml:space="preserve"> руб.  </w:t>
      </w:r>
      <w:r w:rsidRPr="00B9048E">
        <w:rPr>
          <w:rFonts w:ascii="PT Astra Serif" w:hAnsi="PT Astra Serif"/>
          <w:i/>
          <w:color w:val="FF0000"/>
          <w:sz w:val="28"/>
          <w:szCs w:val="28"/>
        </w:rPr>
        <w:t xml:space="preserve">      </w:t>
      </w:r>
      <w:r w:rsidRPr="00B9048E">
        <w:rPr>
          <w:rFonts w:ascii="PT Astra Serif" w:hAnsi="PT Astra Serif"/>
          <w:i/>
          <w:color w:val="FF0000"/>
          <w:sz w:val="28"/>
          <w:szCs w:val="28"/>
        </w:rPr>
        <w:tab/>
      </w:r>
    </w:p>
    <w:p w:rsidR="00265120" w:rsidRPr="0043110C" w:rsidRDefault="00265120" w:rsidP="00265120">
      <w:pPr>
        <w:pStyle w:val="ab"/>
        <w:autoSpaceDN w:val="0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43110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2.</w:t>
      </w:r>
      <w:r w:rsidRPr="0043110C">
        <w:rPr>
          <w:rFonts w:ascii="PT Astra Serif" w:hAnsi="PT Astra Serif"/>
          <w:sz w:val="28"/>
          <w:szCs w:val="28"/>
        </w:rPr>
        <w:t xml:space="preserve"> В нарушение требований Инструкции по бюджетному учету  от 01.12.2010 № 157н, приказа Минфина  от 30.03.2015 № 52н в ЦДТТ № 1 аналитический учет основных средств  велся с отклонениями. Выборочной проверкой   оформления инвентарных карточек установлено, что обязательные реквизиты заполнены частично. В основном   в инвентарных карточках не  заполнена краткая индивидуальная характеристика  объекта, а именно наименование признаков, характеризующих объект.</w:t>
      </w:r>
    </w:p>
    <w:p w:rsidR="00265120" w:rsidRDefault="00265120" w:rsidP="00582B0A">
      <w:pPr>
        <w:spacing w:after="0"/>
        <w:jc w:val="both"/>
        <w:rPr>
          <w:rFonts w:ascii="PT Astra Serif" w:hAnsi="PT Astra Serif"/>
          <w:i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lastRenderedPageBreak/>
        <w:tab/>
        <w:t>8</w:t>
      </w:r>
      <w:r w:rsidRPr="0043110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43110C">
        <w:rPr>
          <w:rFonts w:ascii="PT Astra Serif" w:hAnsi="PT Astra Serif"/>
          <w:sz w:val="28"/>
          <w:szCs w:val="28"/>
        </w:rPr>
        <w:t>В нарушение пункта 38 Инструкции по бюджетному учету от  01.12.2010 № 157н,  абзаца 2 пункта 8 раздела 3 Федерального стандарта бухгалтерского учета для организаций  государственного сектора «Основные средства», утвержденного приказом Министерства финансов Российской Федерации от 31.12.2016 № 257н (далее Федеральный стандарт  от 31.12.2016 №  257н) материальные объекты имущества, переданные в безвозмездное пользование, за исключением периодических изданий, составляющие библиотечный фонд субъекта учета в качестве</w:t>
      </w:r>
      <w:proofErr w:type="gramEnd"/>
      <w:r w:rsidRPr="0043110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3110C">
        <w:rPr>
          <w:rFonts w:ascii="PT Astra Serif" w:hAnsi="PT Astra Serif"/>
          <w:sz w:val="28"/>
          <w:szCs w:val="28"/>
        </w:rPr>
        <w:t xml:space="preserve">основных средств независимо от срока их полезного  использования на общую сумму </w:t>
      </w:r>
      <w:r w:rsidRPr="0043110C">
        <w:rPr>
          <w:rFonts w:ascii="PT Astra Serif" w:hAnsi="PT Astra Serif"/>
          <w:color w:val="000000" w:themeColor="text1"/>
          <w:sz w:val="28"/>
          <w:szCs w:val="28"/>
        </w:rPr>
        <w:t>3 918 241,05 руб. к бухгалтерскому учету не при</w:t>
      </w:r>
      <w:r>
        <w:rPr>
          <w:rFonts w:ascii="PT Astra Serif" w:hAnsi="PT Astra Serif"/>
          <w:color w:val="000000" w:themeColor="text1"/>
          <w:sz w:val="28"/>
          <w:szCs w:val="28"/>
        </w:rPr>
        <w:t>няты (основные средства, переданные</w:t>
      </w:r>
      <w:r w:rsidRPr="003B2E4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Министерством просвещения и воспитания Ульяновской области</w:t>
      </w:r>
      <w:r w:rsidRPr="003B2E4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в 2020-2021 годах  на основании договоров «О передаче имущества в безвозмездное пользование»   от 25.09.2020 №98, от 30.08.2021 №329 к бухгалтерскому учету</w:t>
      </w:r>
      <w:r w:rsidRPr="00207E4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не приняты). </w:t>
      </w:r>
      <w:proofErr w:type="gramEnd"/>
    </w:p>
    <w:p w:rsidR="00265120" w:rsidRPr="004F1827" w:rsidRDefault="00265120" w:rsidP="00265120">
      <w:pPr>
        <w:pStyle w:val="a8"/>
        <w:tabs>
          <w:tab w:val="left" w:pos="-180"/>
          <w:tab w:val="left" w:pos="426"/>
        </w:tabs>
        <w:ind w:right="-6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ab/>
      </w:r>
      <w:r w:rsidR="000B3626">
        <w:rPr>
          <w:rFonts w:ascii="PT Astra Serif" w:eastAsiaTheme="minorHAnsi" w:hAnsi="PT Astra Serif"/>
          <w:sz w:val="28"/>
          <w:szCs w:val="28"/>
          <w:lang w:eastAsia="en-US"/>
        </w:rPr>
        <w:tab/>
      </w:r>
      <w:proofErr w:type="gramStart"/>
      <w:r w:rsidRPr="004F1827">
        <w:rPr>
          <w:rFonts w:ascii="PT Astra Serif" w:eastAsiaTheme="minorHAnsi" w:hAnsi="PT Astra Serif"/>
          <w:sz w:val="28"/>
          <w:szCs w:val="28"/>
          <w:lang w:eastAsia="en-US"/>
        </w:rPr>
        <w:t xml:space="preserve">Данный факт,  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свидетельствует</w:t>
      </w:r>
      <w:r w:rsidRPr="004F1827">
        <w:rPr>
          <w:rFonts w:ascii="PT Astra Serif" w:eastAsiaTheme="minorHAnsi" w:hAnsi="PT Astra Serif"/>
          <w:sz w:val="28"/>
          <w:szCs w:val="28"/>
          <w:lang w:eastAsia="en-US"/>
        </w:rPr>
        <w:t xml:space="preserve">,  </w:t>
      </w:r>
      <w:r w:rsidR="00B974BC">
        <w:rPr>
          <w:rFonts w:ascii="PT Astra Serif" w:eastAsiaTheme="minorHAnsi" w:hAnsi="PT Astra Serif"/>
          <w:sz w:val="28"/>
          <w:szCs w:val="28"/>
          <w:lang w:eastAsia="en-US"/>
        </w:rPr>
        <w:t xml:space="preserve"> о том, </w:t>
      </w:r>
      <w:r w:rsidRPr="004F1827">
        <w:rPr>
          <w:rFonts w:ascii="PT Astra Serif" w:eastAsiaTheme="minorHAnsi" w:hAnsi="PT Astra Serif"/>
          <w:sz w:val="28"/>
          <w:szCs w:val="28"/>
          <w:lang w:eastAsia="en-US"/>
        </w:rPr>
        <w:t xml:space="preserve">что  плановая  </w:t>
      </w:r>
      <w:r w:rsidRPr="004F1827">
        <w:rPr>
          <w:rFonts w:ascii="PT Astra Serif" w:eastAsia="Calibri" w:hAnsi="PT Astra Serif" w:cs="PT Astra Serif"/>
          <w:bCs/>
          <w:sz w:val="28"/>
          <w:szCs w:val="28"/>
        </w:rPr>
        <w:t xml:space="preserve">инвентаризация  имущества в 2021 году проводилась  не в полном объеме  в нарушение требований </w:t>
      </w:r>
      <w:r w:rsidRPr="004F1827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Pr="004F1827">
        <w:rPr>
          <w:rFonts w:ascii="PT Astra Serif" w:eastAsia="Calibri" w:hAnsi="PT Astra Serif" w:cs="PT Astra Serif"/>
          <w:bCs/>
          <w:sz w:val="28"/>
          <w:szCs w:val="28"/>
        </w:rPr>
        <w:t>статьи  11   Закон</w:t>
      </w:r>
      <w:r>
        <w:rPr>
          <w:rFonts w:ascii="PT Astra Serif" w:eastAsia="Calibri" w:hAnsi="PT Astra Serif" w:cs="PT Astra Serif"/>
          <w:bCs/>
          <w:sz w:val="28"/>
          <w:szCs w:val="28"/>
        </w:rPr>
        <w:t>а</w:t>
      </w:r>
      <w:r w:rsidRPr="004F1827">
        <w:rPr>
          <w:rFonts w:ascii="PT Astra Serif" w:eastAsia="Calibri" w:hAnsi="PT Astra Serif" w:cs="PT Astra Serif"/>
          <w:bCs/>
          <w:sz w:val="28"/>
          <w:szCs w:val="28"/>
        </w:rPr>
        <w:t xml:space="preserve"> о бухгалтерском учете №402-ФЗ, приказа Министерства финансов Российской Федерации  от 13.06.1995 № 49 «Об утверждении методических указаний по инвентаризации имущества», пункта 9  - Инструкции от 25.03.2011 № 33н., учетной политики Учреждения. </w:t>
      </w:r>
      <w:proofErr w:type="gramEnd"/>
    </w:p>
    <w:p w:rsidR="00265120" w:rsidRPr="00C56184" w:rsidRDefault="00265120" w:rsidP="000B3626">
      <w:pPr>
        <w:spacing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ab/>
        <w:t>8</w:t>
      </w:r>
      <w:r w:rsidRPr="003B2E4F">
        <w:rPr>
          <w:rFonts w:ascii="PT Astra Serif" w:hAnsi="PT Astra Serif"/>
          <w:sz w:val="28"/>
          <w:szCs w:val="28"/>
        </w:rPr>
        <w:t>.4.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B2E4F">
        <w:rPr>
          <w:rFonts w:ascii="PT Astra Serif" w:hAnsi="PT Astra Serif"/>
          <w:sz w:val="28"/>
          <w:szCs w:val="28"/>
        </w:rPr>
        <w:t>В нарушение пункта 53 Инструкции по бюджетному учету от  01.12.2010 № 157н, пункта 8 Инструкции по применению Плана счетов бухгалтерского учета бюджетных учреждений, утвержденной приказом Министерства финансов  Российской Федерации  от 16.12.2010 № 174н (далее - Инструкция от 16.12.2010 № 174н), абзаца 7 раздела 2 Федерального стандарта бухгалтерского учета для организаций  государственного сектора «Основные средства», утвержденного приказом Министерства финансов Российской Федерации от 31.12.2016 № 257н</w:t>
      </w:r>
      <w:r w:rsidR="00C56184">
        <w:rPr>
          <w:rFonts w:ascii="PT Astra Serif" w:hAnsi="PT Astra Serif"/>
          <w:sz w:val="28"/>
          <w:szCs w:val="28"/>
        </w:rPr>
        <w:t xml:space="preserve"> </w:t>
      </w:r>
      <w:r w:rsidRPr="003B2E4F">
        <w:rPr>
          <w:rFonts w:ascii="PT Astra Serif" w:hAnsi="PT Astra Serif"/>
          <w:sz w:val="28"/>
          <w:szCs w:val="28"/>
        </w:rPr>
        <w:t xml:space="preserve"> (далее</w:t>
      </w:r>
      <w:proofErr w:type="gramEnd"/>
      <w:r w:rsidR="00C56184">
        <w:rPr>
          <w:rFonts w:ascii="PT Astra Serif" w:hAnsi="PT Astra Serif"/>
          <w:sz w:val="28"/>
          <w:szCs w:val="28"/>
        </w:rPr>
        <w:t xml:space="preserve">- </w:t>
      </w:r>
      <w:r w:rsidRPr="003B2E4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B2E4F">
        <w:rPr>
          <w:rFonts w:ascii="PT Astra Serif" w:hAnsi="PT Astra Serif"/>
          <w:sz w:val="28"/>
          <w:szCs w:val="28"/>
        </w:rPr>
        <w:t>Федеральный стандарт  от 31.12.2016 №  257н), на балансе Учреждения учитывались</w:t>
      </w:r>
      <w:r w:rsidRPr="003B2E4F">
        <w:rPr>
          <w:rFonts w:ascii="PT Astra Serif" w:eastAsia="Calibri" w:hAnsi="PT Astra Serif"/>
          <w:sz w:val="28"/>
          <w:szCs w:val="28"/>
        </w:rPr>
        <w:t xml:space="preserve"> объекты нефинансовых активов</w:t>
      </w:r>
      <w:r w:rsidR="009E61DC">
        <w:rPr>
          <w:rFonts w:ascii="PT Astra Serif" w:eastAsia="Calibri" w:hAnsi="PT Astra Serif"/>
          <w:sz w:val="28"/>
          <w:szCs w:val="28"/>
        </w:rPr>
        <w:t>:</w:t>
      </w:r>
      <w:proofErr w:type="gramEnd"/>
      <w:r w:rsidR="00B974BC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="009E61DC" w:rsidRPr="00C56184">
        <w:rPr>
          <w:rFonts w:ascii="PT Astra Serif" w:eastAsia="Calibri" w:hAnsi="PT Astra Serif"/>
          <w:sz w:val="24"/>
          <w:szCs w:val="24"/>
        </w:rPr>
        <w:t>(</w:t>
      </w:r>
      <w:r w:rsidR="00B974BC" w:rsidRPr="00C56184">
        <w:rPr>
          <w:rFonts w:ascii="PT Astra Serif" w:hAnsi="PT Astra Serif"/>
          <w:sz w:val="24"/>
          <w:szCs w:val="24"/>
        </w:rPr>
        <w:t>Квадрокоптер</w:t>
      </w:r>
      <w:r w:rsidR="009E61DC" w:rsidRPr="00C56184">
        <w:rPr>
          <w:rFonts w:ascii="PT Astra Serif" w:hAnsi="PT Astra Serif"/>
          <w:sz w:val="24"/>
          <w:szCs w:val="24"/>
        </w:rPr>
        <w:t xml:space="preserve"> (тип 1,2) </w:t>
      </w:r>
      <w:r w:rsidR="00B974BC" w:rsidRPr="00C56184">
        <w:rPr>
          <w:rFonts w:ascii="PT Astra Serif" w:hAnsi="PT Astra Serif"/>
          <w:sz w:val="24"/>
          <w:szCs w:val="24"/>
        </w:rPr>
        <w:t>(инв</w:t>
      </w:r>
      <w:r w:rsidR="000B3626" w:rsidRPr="00C56184">
        <w:rPr>
          <w:rFonts w:ascii="PT Astra Serif" w:hAnsi="PT Astra Serif"/>
          <w:sz w:val="24"/>
          <w:szCs w:val="24"/>
        </w:rPr>
        <w:t>.</w:t>
      </w:r>
      <w:r w:rsidR="00B974BC" w:rsidRPr="00C56184">
        <w:rPr>
          <w:rFonts w:ascii="PT Astra Serif" w:hAnsi="PT Astra Serif"/>
          <w:sz w:val="24"/>
          <w:szCs w:val="24"/>
        </w:rPr>
        <w:t xml:space="preserve"> № 2022200073, №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2022200074)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B974BC" w:rsidRPr="00C56184">
        <w:rPr>
          <w:rFonts w:ascii="PT Astra Serif" w:eastAsia="Calibri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 xml:space="preserve">Многофункциональное устройство </w:t>
      </w:r>
      <w:r w:rsidR="00B974BC" w:rsidRPr="00C56184">
        <w:rPr>
          <w:rFonts w:ascii="PT Astra Serif" w:hAnsi="PT Astra Serif"/>
          <w:sz w:val="24"/>
          <w:szCs w:val="24"/>
          <w:lang w:val="en-US"/>
        </w:rPr>
        <w:t>Pantum</w:t>
      </w:r>
      <w:r w:rsidR="00B974BC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  <w:lang w:val="en-US"/>
        </w:rPr>
        <w:t>M</w:t>
      </w:r>
      <w:r w:rsidR="00B974BC" w:rsidRPr="00C56184">
        <w:rPr>
          <w:rFonts w:ascii="PT Astra Serif" w:hAnsi="PT Astra Serif"/>
          <w:sz w:val="24"/>
          <w:szCs w:val="24"/>
        </w:rPr>
        <w:t>6800</w:t>
      </w:r>
      <w:r w:rsidR="00B974BC" w:rsidRPr="00C56184">
        <w:rPr>
          <w:rFonts w:ascii="PT Astra Serif" w:hAnsi="PT Astra Serif"/>
          <w:sz w:val="24"/>
          <w:szCs w:val="24"/>
          <w:lang w:val="en-US"/>
        </w:rPr>
        <w:t>FDW</w:t>
      </w:r>
      <w:r w:rsidR="00B974BC" w:rsidRPr="00C56184">
        <w:rPr>
          <w:rFonts w:ascii="PT Astra Serif" w:hAnsi="PT Astra Serif"/>
          <w:sz w:val="24"/>
          <w:szCs w:val="24"/>
        </w:rPr>
        <w:t xml:space="preserve"> (инв.</w:t>
      </w:r>
      <w:r w:rsidR="009E61DC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№ 2022200075-2022200077)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B974BC" w:rsidRPr="00C56184">
        <w:rPr>
          <w:rFonts w:ascii="PT Astra Serif" w:eastAsia="Calibri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Ноутбук (с  инв. № 2022200033</w:t>
      </w:r>
      <w:r w:rsidR="009E61DC" w:rsidRPr="00C56184">
        <w:rPr>
          <w:rFonts w:ascii="PT Astra Serif" w:hAnsi="PT Astra Serif"/>
          <w:sz w:val="24"/>
          <w:szCs w:val="24"/>
        </w:rPr>
        <w:t xml:space="preserve"> </w:t>
      </w:r>
      <w:r w:rsidR="000B3626" w:rsidRPr="00C56184">
        <w:rPr>
          <w:rFonts w:ascii="PT Astra Serif" w:hAnsi="PT Astra Serif"/>
          <w:sz w:val="24"/>
          <w:szCs w:val="24"/>
        </w:rPr>
        <w:t>по</w:t>
      </w:r>
      <w:r w:rsidR="00B974BC" w:rsidRPr="00C56184">
        <w:rPr>
          <w:rFonts w:ascii="PT Astra Serif" w:hAnsi="PT Astra Serif"/>
          <w:sz w:val="24"/>
          <w:szCs w:val="24"/>
        </w:rPr>
        <w:t xml:space="preserve">  инв. № 2022200052)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B974BC" w:rsidRPr="00C56184">
        <w:rPr>
          <w:rFonts w:ascii="PT Astra Serif" w:hAnsi="PT Astra Serif"/>
          <w:sz w:val="24"/>
          <w:szCs w:val="24"/>
        </w:rPr>
        <w:t xml:space="preserve"> Ноутбук</w:t>
      </w:r>
      <w:r w:rsidR="009E61DC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(инв. № 2022200031)</w:t>
      </w:r>
      <w:r w:rsidR="00091A6E" w:rsidRPr="00C56184">
        <w:rPr>
          <w:rFonts w:ascii="PT Astra Serif" w:hAnsi="PT Astra Serif"/>
          <w:sz w:val="24"/>
          <w:szCs w:val="24"/>
        </w:rPr>
        <w:t xml:space="preserve">; </w:t>
      </w:r>
      <w:r w:rsidR="00B974BC" w:rsidRPr="00C56184">
        <w:rPr>
          <w:rFonts w:ascii="PT Astra Serif" w:hAnsi="PT Astra Serif"/>
          <w:sz w:val="24"/>
          <w:szCs w:val="24"/>
        </w:rPr>
        <w:t xml:space="preserve">Интерактивный комплекс </w:t>
      </w:r>
      <w:r w:rsidR="00B974BC" w:rsidRPr="00C56184">
        <w:rPr>
          <w:rFonts w:ascii="PT Astra Serif" w:hAnsi="PT Astra Serif"/>
          <w:sz w:val="24"/>
          <w:szCs w:val="24"/>
          <w:lang w:val="en-US"/>
        </w:rPr>
        <w:t>Smart</w:t>
      </w:r>
      <w:r w:rsidR="00B974BC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  <w:lang w:val="en-US"/>
        </w:rPr>
        <w:t>Touch</w:t>
      </w:r>
      <w:r w:rsidR="00B974BC" w:rsidRPr="00C56184">
        <w:rPr>
          <w:rFonts w:ascii="PT Astra Serif" w:hAnsi="PT Astra Serif"/>
          <w:sz w:val="24"/>
          <w:szCs w:val="24"/>
        </w:rPr>
        <w:t xml:space="preserve"> </w:t>
      </w:r>
      <w:r w:rsidR="009E61DC" w:rsidRPr="00C56184">
        <w:rPr>
          <w:rFonts w:ascii="PT Astra Serif" w:hAnsi="PT Astra Serif"/>
          <w:sz w:val="24"/>
          <w:szCs w:val="24"/>
        </w:rPr>
        <w:t>(</w:t>
      </w:r>
      <w:r w:rsidR="00B974BC" w:rsidRPr="00C56184">
        <w:rPr>
          <w:rFonts w:ascii="PT Astra Serif" w:hAnsi="PT Astra Serif"/>
          <w:sz w:val="24"/>
          <w:szCs w:val="24"/>
        </w:rPr>
        <w:t>инв.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№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2022200029)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B974BC" w:rsidRPr="00C56184">
        <w:rPr>
          <w:rFonts w:ascii="PT Astra Serif" w:hAnsi="PT Astra Serif"/>
          <w:sz w:val="24"/>
          <w:szCs w:val="24"/>
        </w:rPr>
        <w:t xml:space="preserve"> 3Д – сканер </w:t>
      </w:r>
      <w:r w:rsidR="00B974BC" w:rsidRPr="00C56184">
        <w:rPr>
          <w:rFonts w:ascii="PT Astra Serif" w:hAnsi="PT Astra Serif"/>
          <w:sz w:val="24"/>
          <w:szCs w:val="24"/>
          <w:lang w:val="en-US"/>
        </w:rPr>
        <w:t>Shining</w:t>
      </w:r>
      <w:r w:rsidR="00B974BC" w:rsidRPr="00C56184">
        <w:rPr>
          <w:rFonts w:ascii="PT Astra Serif" w:hAnsi="PT Astra Serif"/>
          <w:sz w:val="24"/>
          <w:szCs w:val="24"/>
        </w:rPr>
        <w:t xml:space="preserve"> (инв.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№ 2022200019)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B974BC" w:rsidRPr="00C56184">
        <w:rPr>
          <w:rFonts w:ascii="PT Astra Serif" w:hAnsi="PT Astra Serif"/>
          <w:sz w:val="24"/>
          <w:szCs w:val="24"/>
        </w:rPr>
        <w:t xml:space="preserve"> Ноутбук (тип 2) (инв</w:t>
      </w:r>
      <w:r w:rsidR="000B3626" w:rsidRPr="00C56184">
        <w:rPr>
          <w:rFonts w:ascii="PT Astra Serif" w:hAnsi="PT Astra Serif"/>
          <w:sz w:val="24"/>
          <w:szCs w:val="24"/>
        </w:rPr>
        <w:t>.</w:t>
      </w:r>
      <w:r w:rsidR="00B974BC" w:rsidRPr="00C56184">
        <w:rPr>
          <w:rFonts w:ascii="PT Astra Serif" w:hAnsi="PT Astra Serif"/>
          <w:sz w:val="24"/>
          <w:szCs w:val="24"/>
        </w:rPr>
        <w:t xml:space="preserve"> №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2022200017)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Оборудование для перекладной анимации (инв. №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2022200014)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B974BC" w:rsidRPr="00C56184">
        <w:rPr>
          <w:rFonts w:ascii="PT Astra Serif" w:hAnsi="PT Astra Serif"/>
          <w:sz w:val="24"/>
          <w:szCs w:val="24"/>
        </w:rPr>
        <w:t xml:space="preserve"> Рециркуляторы бактерицидные  (инв</w:t>
      </w:r>
      <w:r w:rsidR="000B3626" w:rsidRPr="00C56184">
        <w:rPr>
          <w:rFonts w:ascii="PT Astra Serif" w:hAnsi="PT Astra Serif"/>
          <w:sz w:val="24"/>
          <w:szCs w:val="24"/>
        </w:rPr>
        <w:t>.</w:t>
      </w:r>
      <w:r w:rsidR="00B974BC" w:rsidRPr="00C56184">
        <w:rPr>
          <w:rFonts w:ascii="PT Astra Serif" w:hAnsi="PT Astra Serif"/>
          <w:sz w:val="24"/>
          <w:szCs w:val="24"/>
        </w:rPr>
        <w:t xml:space="preserve"> №, № 10400199, 10400202, 10400201, 10400200)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proofErr w:type="gramEnd"/>
      <w:r w:rsidR="00B974BC" w:rsidRPr="00C56184">
        <w:rPr>
          <w:rFonts w:ascii="PT Astra Serif" w:hAnsi="PT Astra Serif"/>
          <w:sz w:val="24"/>
          <w:szCs w:val="24"/>
        </w:rPr>
        <w:t xml:space="preserve"> Рециркуляторы бактерицидные  (инв</w:t>
      </w:r>
      <w:r w:rsidR="000B3626" w:rsidRPr="00C56184">
        <w:rPr>
          <w:rFonts w:ascii="PT Astra Serif" w:hAnsi="PT Astra Serif"/>
          <w:sz w:val="24"/>
          <w:szCs w:val="24"/>
        </w:rPr>
        <w:t>.</w:t>
      </w:r>
      <w:r w:rsidR="00B974BC" w:rsidRPr="00C56184">
        <w:rPr>
          <w:rFonts w:ascii="PT Astra Serif" w:hAnsi="PT Astra Serif"/>
          <w:sz w:val="24"/>
          <w:szCs w:val="24"/>
        </w:rPr>
        <w:t xml:space="preserve"> №, № 10400199, 10400202, 10400201, 10400200)</w:t>
      </w:r>
      <w:r w:rsidR="009E61DC" w:rsidRPr="00C56184">
        <w:rPr>
          <w:rFonts w:ascii="PT Astra Serif" w:hAnsi="PT Astra Serif"/>
          <w:sz w:val="24"/>
          <w:szCs w:val="24"/>
        </w:rPr>
        <w:t xml:space="preserve">; </w:t>
      </w:r>
      <w:r w:rsidR="00B974BC" w:rsidRPr="00C56184">
        <w:rPr>
          <w:rFonts w:ascii="PT Astra Serif" w:hAnsi="PT Astra Serif"/>
          <w:sz w:val="24"/>
          <w:szCs w:val="24"/>
        </w:rPr>
        <w:t>Узел учета тепловой энергии (инв.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>№ 01400040)</w:t>
      </w:r>
      <w:r w:rsidR="009E61DC" w:rsidRPr="00C56184">
        <w:rPr>
          <w:rFonts w:ascii="PT Astra Serif" w:hAnsi="PT Astra Serif"/>
          <w:sz w:val="24"/>
          <w:szCs w:val="24"/>
        </w:rPr>
        <w:t>;</w:t>
      </w:r>
      <w:r w:rsidR="00B974BC" w:rsidRPr="00C56184">
        <w:rPr>
          <w:rFonts w:ascii="PT Astra Serif" w:hAnsi="PT Astra Serif"/>
          <w:sz w:val="24"/>
          <w:szCs w:val="24"/>
        </w:rPr>
        <w:t>Ноутбук (тип 1, 2)</w:t>
      </w:r>
      <w:r w:rsidR="009E61DC" w:rsidRPr="00C56184">
        <w:rPr>
          <w:rFonts w:ascii="PT Astra Serif" w:hAnsi="PT Astra Serif"/>
          <w:sz w:val="24"/>
          <w:szCs w:val="24"/>
        </w:rPr>
        <w:t xml:space="preserve"> </w:t>
      </w:r>
      <w:r w:rsidR="00B974BC" w:rsidRPr="00C56184">
        <w:rPr>
          <w:rFonts w:ascii="PT Astra Serif" w:hAnsi="PT Astra Serif"/>
          <w:sz w:val="24"/>
          <w:szCs w:val="24"/>
        </w:rPr>
        <w:t xml:space="preserve"> (инв. № 2022200058 – инв. №2022200072)</w:t>
      </w:r>
      <w:r w:rsidR="009E61DC" w:rsidRPr="00C56184">
        <w:rPr>
          <w:rFonts w:ascii="PT Astra Serif" w:hAnsi="PT Astra Serif"/>
          <w:sz w:val="24"/>
          <w:szCs w:val="24"/>
        </w:rPr>
        <w:t xml:space="preserve">; 3-Д принтер </w:t>
      </w:r>
      <w:proofErr w:type="spellStart"/>
      <w:r w:rsidR="009E61DC" w:rsidRPr="00C56184">
        <w:rPr>
          <w:rFonts w:ascii="PT Astra Serif" w:hAnsi="PT Astra Serif"/>
          <w:sz w:val="24"/>
          <w:szCs w:val="24"/>
        </w:rPr>
        <w:t>Anet</w:t>
      </w:r>
      <w:proofErr w:type="spellEnd"/>
      <w:r w:rsidR="009E61DC" w:rsidRPr="00C56184">
        <w:rPr>
          <w:rFonts w:ascii="PT Astra Serif" w:hAnsi="PT Astra Serif"/>
          <w:sz w:val="24"/>
          <w:szCs w:val="24"/>
        </w:rPr>
        <w:t xml:space="preserve"> </w:t>
      </w:r>
      <w:r w:rsidR="000B3626" w:rsidRPr="00C56184">
        <w:rPr>
          <w:rFonts w:ascii="PT Astra Serif" w:hAnsi="PT Astra Serif"/>
          <w:sz w:val="24"/>
          <w:szCs w:val="24"/>
        </w:rPr>
        <w:t>(</w:t>
      </w:r>
      <w:r w:rsidR="009E61DC" w:rsidRPr="00C56184">
        <w:rPr>
          <w:rFonts w:ascii="PT Astra Serif" w:hAnsi="PT Astra Serif"/>
          <w:sz w:val="24"/>
          <w:szCs w:val="24"/>
        </w:rPr>
        <w:t>инв.</w:t>
      </w:r>
      <w:r w:rsidR="00C56184">
        <w:rPr>
          <w:rFonts w:ascii="PT Astra Serif" w:hAnsi="PT Astra Serif"/>
          <w:sz w:val="24"/>
          <w:szCs w:val="24"/>
        </w:rPr>
        <w:t xml:space="preserve"> </w:t>
      </w:r>
      <w:r w:rsidR="009E61DC" w:rsidRPr="00C56184">
        <w:rPr>
          <w:rFonts w:ascii="PT Astra Serif" w:hAnsi="PT Astra Serif"/>
          <w:sz w:val="24"/>
          <w:szCs w:val="24"/>
        </w:rPr>
        <w:t>№ 2022200020); Проектор 1 (инв. №2022200025, инв.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9E61DC" w:rsidRPr="00C56184">
        <w:rPr>
          <w:rFonts w:ascii="PT Astra Serif" w:hAnsi="PT Astra Serif"/>
          <w:sz w:val="24"/>
          <w:szCs w:val="24"/>
        </w:rPr>
        <w:t>№ 2022200026); Оборудование для создания плоскостей и объемной анимации (инв.</w:t>
      </w:r>
      <w:r w:rsidR="000B3626" w:rsidRPr="00C56184">
        <w:rPr>
          <w:rFonts w:ascii="PT Astra Serif" w:hAnsi="PT Astra Serif"/>
          <w:sz w:val="24"/>
          <w:szCs w:val="24"/>
        </w:rPr>
        <w:t xml:space="preserve"> </w:t>
      </w:r>
      <w:r w:rsidR="009E61DC" w:rsidRPr="00C56184">
        <w:rPr>
          <w:rFonts w:ascii="PT Astra Serif" w:hAnsi="PT Astra Serif"/>
          <w:sz w:val="24"/>
          <w:szCs w:val="24"/>
        </w:rPr>
        <w:t>№ 2022200013)</w:t>
      </w:r>
      <w:r w:rsidRPr="003B2E4F">
        <w:rPr>
          <w:rFonts w:ascii="PT Astra Serif" w:eastAsia="Calibri" w:hAnsi="PT Astra Serif"/>
          <w:sz w:val="28"/>
          <w:szCs w:val="28"/>
        </w:rPr>
        <w:t xml:space="preserve">, отраженные не </w:t>
      </w:r>
      <w:r w:rsidRPr="003B2E4F">
        <w:rPr>
          <w:rFonts w:ascii="PT Astra Serif" w:hAnsi="PT Astra Serif"/>
          <w:sz w:val="28"/>
          <w:szCs w:val="28"/>
        </w:rPr>
        <w:t xml:space="preserve"> на соответствующих счетах плана счетов по аналитическим группам  </w:t>
      </w:r>
      <w:r w:rsidRPr="003B2E4F">
        <w:rPr>
          <w:rFonts w:ascii="PT Astra Serif" w:eastAsia="Calibri" w:hAnsi="PT Astra Serif"/>
          <w:sz w:val="28"/>
          <w:szCs w:val="28"/>
        </w:rPr>
        <w:t xml:space="preserve">синтетического счета объекта учета имущества на общую </w:t>
      </w:r>
      <w:r w:rsidRPr="009E61DC">
        <w:rPr>
          <w:rFonts w:ascii="PT Astra Serif" w:eastAsia="Calibri" w:hAnsi="PT Astra Serif"/>
          <w:sz w:val="28"/>
          <w:szCs w:val="28"/>
        </w:rPr>
        <w:t xml:space="preserve">сумму </w:t>
      </w:r>
      <w:r w:rsidRPr="009E61DC">
        <w:rPr>
          <w:rFonts w:ascii="PT Astra Serif" w:hAnsi="PT Astra Serif"/>
          <w:sz w:val="28"/>
          <w:szCs w:val="28"/>
        </w:rPr>
        <w:t xml:space="preserve">2 115256,07 руб.                                                                                                                                    </w:t>
      </w:r>
    </w:p>
    <w:p w:rsidR="00265120" w:rsidRPr="003B2E4F" w:rsidRDefault="00265120" w:rsidP="000B3626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8</w:t>
      </w:r>
      <w:r w:rsidRPr="003B2E4F">
        <w:rPr>
          <w:rFonts w:ascii="PT Astra Serif" w:hAnsi="PT Astra Serif"/>
          <w:sz w:val="28"/>
          <w:szCs w:val="28"/>
        </w:rPr>
        <w:t>.5</w:t>
      </w:r>
      <w:r>
        <w:rPr>
          <w:rFonts w:ascii="PT Astra Serif" w:hAnsi="PT Astra Serif"/>
          <w:sz w:val="28"/>
          <w:szCs w:val="28"/>
        </w:rPr>
        <w:t>.</w:t>
      </w:r>
      <w:r w:rsidRPr="003B2E4F">
        <w:rPr>
          <w:rFonts w:ascii="PT Astra Serif" w:hAnsi="PT Astra Serif"/>
          <w:sz w:val="28"/>
          <w:szCs w:val="28"/>
        </w:rPr>
        <w:t xml:space="preserve"> В нарушение п. п. 24, 25 Инструкции от 16.12.2010 № 174н на вышеперечисленные объекты основных средств  амортизация начислялась </w:t>
      </w:r>
      <w:r w:rsidRPr="003B2E4F">
        <w:rPr>
          <w:rFonts w:ascii="PT Astra Serif" w:eastAsia="Calibri" w:hAnsi="PT Astra Serif"/>
          <w:sz w:val="28"/>
          <w:szCs w:val="28"/>
        </w:rPr>
        <w:t xml:space="preserve">не </w:t>
      </w:r>
      <w:r w:rsidRPr="003B2E4F">
        <w:rPr>
          <w:rFonts w:ascii="PT Astra Serif" w:hAnsi="PT Astra Serif"/>
          <w:sz w:val="28"/>
          <w:szCs w:val="28"/>
        </w:rPr>
        <w:t xml:space="preserve"> </w:t>
      </w:r>
      <w:r w:rsidRPr="003B2E4F">
        <w:rPr>
          <w:rFonts w:ascii="PT Astra Serif" w:hAnsi="PT Astra Serif"/>
          <w:sz w:val="28"/>
          <w:szCs w:val="28"/>
        </w:rPr>
        <w:lastRenderedPageBreak/>
        <w:t xml:space="preserve">на соответствующих счетах плана счетов по аналитическим группам  </w:t>
      </w:r>
      <w:r w:rsidRPr="003B2E4F">
        <w:rPr>
          <w:rFonts w:ascii="PT Astra Serif" w:eastAsia="Calibri" w:hAnsi="PT Astra Serif"/>
          <w:sz w:val="28"/>
          <w:szCs w:val="28"/>
        </w:rPr>
        <w:t>синтетического счета объекта учета имущества:</w:t>
      </w:r>
    </w:p>
    <w:p w:rsidR="00265120" w:rsidRDefault="00265120" w:rsidP="00265120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330EE5">
        <w:rPr>
          <w:rFonts w:ascii="PT Astra Serif" w:hAnsi="PT Astra Serif"/>
          <w:sz w:val="28"/>
          <w:szCs w:val="28"/>
        </w:rPr>
        <w:t>на основные средства (Квадрокоптер (тип 1)2</w:t>
      </w:r>
      <w:r>
        <w:rPr>
          <w:rFonts w:ascii="PT Astra Serif" w:hAnsi="PT Astra Serif"/>
          <w:sz w:val="28"/>
          <w:szCs w:val="28"/>
        </w:rPr>
        <w:t xml:space="preserve"> в количестве 2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ед</w:t>
      </w:r>
      <w:proofErr w:type="spellEnd"/>
      <w:proofErr w:type="gramEnd"/>
      <w:r w:rsidRPr="00330EE5">
        <w:rPr>
          <w:rFonts w:ascii="PT Astra Serif" w:hAnsi="PT Astra Serif"/>
          <w:sz w:val="28"/>
          <w:szCs w:val="28"/>
        </w:rPr>
        <w:t xml:space="preserve">,  Многофункциональное устройство </w:t>
      </w:r>
      <w:r w:rsidRPr="00330EE5">
        <w:rPr>
          <w:rFonts w:ascii="PT Astra Serif" w:hAnsi="PT Astra Serif"/>
          <w:sz w:val="28"/>
          <w:szCs w:val="28"/>
          <w:lang w:val="en-US"/>
        </w:rPr>
        <w:t>Pantum</w:t>
      </w:r>
      <w:r>
        <w:rPr>
          <w:rFonts w:ascii="PT Astra Serif" w:hAnsi="PT Astra Serif"/>
          <w:sz w:val="28"/>
          <w:szCs w:val="28"/>
        </w:rPr>
        <w:t xml:space="preserve"> в количестве 3 ед.</w:t>
      </w:r>
      <w:r w:rsidRPr="00330EE5">
        <w:rPr>
          <w:rFonts w:ascii="PT Astra Serif" w:hAnsi="PT Astra Serif"/>
          <w:sz w:val="28"/>
          <w:szCs w:val="28"/>
        </w:rPr>
        <w:t xml:space="preserve">) амортизация начислялась </w:t>
      </w:r>
      <w:r w:rsidRPr="00330EE5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330EE5">
        <w:rPr>
          <w:rFonts w:ascii="PT Astra Serif" w:hAnsi="PT Astra Serif"/>
          <w:sz w:val="28"/>
          <w:szCs w:val="28"/>
        </w:rPr>
        <w:t>0.104.24 «Амортизация машин и оборудования – особо ценное   движимое имущество учреждения», тогда как следовало начислять по  счету</w:t>
      </w:r>
      <w:r>
        <w:rPr>
          <w:rFonts w:ascii="PT Astra Serif" w:hAnsi="PT Astra Serif"/>
          <w:sz w:val="28"/>
          <w:szCs w:val="28"/>
        </w:rPr>
        <w:t xml:space="preserve"> </w:t>
      </w:r>
      <w:r w:rsidRPr="00330EE5">
        <w:rPr>
          <w:rFonts w:ascii="PT Astra Serif" w:hAnsi="PT Astra Serif"/>
          <w:sz w:val="28"/>
          <w:szCs w:val="28"/>
        </w:rPr>
        <w:t>0.104.34 «Амортизация машин и оборудования - иное  движимое имущество учреждения»;</w:t>
      </w:r>
    </w:p>
    <w:p w:rsidR="00265120" w:rsidRDefault="00265120" w:rsidP="00265120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315D3">
        <w:rPr>
          <w:rFonts w:ascii="PT Astra Serif" w:hAnsi="PT Astra Serif"/>
          <w:sz w:val="28"/>
          <w:szCs w:val="28"/>
        </w:rPr>
        <w:t>на основные средства (Ноутбук в количестве</w:t>
      </w:r>
      <w:r>
        <w:rPr>
          <w:rFonts w:ascii="PT Astra Serif" w:hAnsi="PT Astra Serif"/>
          <w:sz w:val="28"/>
          <w:szCs w:val="28"/>
        </w:rPr>
        <w:t xml:space="preserve"> 21ед)</w:t>
      </w:r>
      <w:r w:rsidRPr="00B315D3">
        <w:rPr>
          <w:rFonts w:ascii="PT Astra Serif" w:hAnsi="PT Astra Serif"/>
          <w:sz w:val="28"/>
          <w:szCs w:val="28"/>
        </w:rPr>
        <w:t xml:space="preserve"> амортизация начислялась </w:t>
      </w:r>
      <w:r w:rsidRPr="00B315D3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B315D3">
        <w:rPr>
          <w:rFonts w:ascii="PT Astra Serif" w:hAnsi="PT Astra Serif"/>
          <w:sz w:val="28"/>
          <w:szCs w:val="28"/>
        </w:rPr>
        <w:t xml:space="preserve"> 0.104.26 «Амортизация инвентаря производственного и хозяйственного – особо ценное  движимое имущество учреждения», тогда  как следовало начислять по счету 0.104.34 «Амортизация машин и оборудования - иное  движимое имущество учреждения»;</w:t>
      </w:r>
    </w:p>
    <w:p w:rsidR="00265120" w:rsidRPr="00B315D3" w:rsidRDefault="00265120" w:rsidP="00265120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B315D3">
        <w:rPr>
          <w:rFonts w:ascii="PT Astra Serif" w:hAnsi="PT Astra Serif"/>
          <w:sz w:val="28"/>
          <w:szCs w:val="28"/>
        </w:rPr>
        <w:t xml:space="preserve">на основные средства (Интерактивный комплекс </w:t>
      </w:r>
      <w:r w:rsidRPr="00B315D3">
        <w:rPr>
          <w:rFonts w:ascii="PT Astra Serif" w:hAnsi="PT Astra Serif"/>
          <w:sz w:val="28"/>
          <w:szCs w:val="28"/>
          <w:lang w:val="en-US"/>
        </w:rPr>
        <w:t>Smart</w:t>
      </w:r>
      <w:r w:rsidRPr="00B315D3">
        <w:rPr>
          <w:rFonts w:ascii="PT Astra Serif" w:hAnsi="PT Astra Serif"/>
          <w:sz w:val="28"/>
          <w:szCs w:val="28"/>
        </w:rPr>
        <w:t xml:space="preserve"> </w:t>
      </w:r>
      <w:r w:rsidRPr="00B315D3">
        <w:rPr>
          <w:rFonts w:ascii="PT Astra Serif" w:hAnsi="PT Astra Serif"/>
          <w:sz w:val="28"/>
          <w:szCs w:val="28"/>
          <w:lang w:val="en-US"/>
        </w:rPr>
        <w:t>Touch</w:t>
      </w:r>
      <w:r w:rsidRPr="00B315D3">
        <w:rPr>
          <w:rFonts w:ascii="PT Astra Serif" w:hAnsi="PT Astra Serif"/>
          <w:sz w:val="28"/>
          <w:szCs w:val="28"/>
        </w:rPr>
        <w:t>,</w:t>
      </w:r>
      <w:r w:rsidRPr="00B315D3">
        <w:rPr>
          <w:rFonts w:ascii="PT Astra Serif" w:hAnsi="PT Astra Serif"/>
          <w:sz w:val="22"/>
          <w:szCs w:val="22"/>
        </w:rPr>
        <w:t xml:space="preserve"> </w:t>
      </w:r>
      <w:r w:rsidRPr="00B315D3">
        <w:rPr>
          <w:rFonts w:ascii="PT Astra Serif" w:hAnsi="PT Astra Serif"/>
          <w:sz w:val="28"/>
          <w:szCs w:val="28"/>
        </w:rPr>
        <w:t xml:space="preserve">3Д – сканер </w:t>
      </w:r>
      <w:r w:rsidRPr="00B315D3">
        <w:rPr>
          <w:rFonts w:ascii="PT Astra Serif" w:hAnsi="PT Astra Serif"/>
          <w:sz w:val="28"/>
          <w:szCs w:val="28"/>
          <w:lang w:val="en-US"/>
        </w:rPr>
        <w:t>Shining</w:t>
      </w:r>
      <w:r w:rsidRPr="00B315D3">
        <w:rPr>
          <w:rFonts w:ascii="PT Astra Serif" w:hAnsi="PT Astra Serif"/>
          <w:sz w:val="28"/>
          <w:szCs w:val="28"/>
        </w:rPr>
        <w:t>, Ноутбук (тип 2), Оборудование для перекладной анимации</w:t>
      </w:r>
      <w:r w:rsidRPr="00B315D3">
        <w:rPr>
          <w:rFonts w:ascii="PT Astra Serif" w:hAnsi="PT Astra Serif"/>
          <w:sz w:val="22"/>
          <w:szCs w:val="22"/>
        </w:rPr>
        <w:t>)</w:t>
      </w:r>
      <w:r w:rsidRPr="00B315D3">
        <w:rPr>
          <w:rFonts w:ascii="PT Astra Serif" w:hAnsi="PT Astra Serif"/>
          <w:sz w:val="28"/>
          <w:szCs w:val="28"/>
        </w:rPr>
        <w:t xml:space="preserve"> амортизация начислялась </w:t>
      </w:r>
      <w:r w:rsidRPr="00B315D3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B315D3">
        <w:rPr>
          <w:rFonts w:ascii="PT Astra Serif" w:hAnsi="PT Astra Serif"/>
          <w:sz w:val="28"/>
          <w:szCs w:val="28"/>
        </w:rPr>
        <w:t xml:space="preserve">  0.104.36 «Амортизация инвентаря производственного и хозяйственного - иное  движимое имущество учреждения» тогда  как следовало начислять по счету </w:t>
      </w:r>
      <w:r w:rsidRPr="00330EE5">
        <w:rPr>
          <w:rFonts w:ascii="PT Astra Serif" w:hAnsi="PT Astra Serif"/>
          <w:sz w:val="28"/>
          <w:szCs w:val="28"/>
        </w:rPr>
        <w:t>0.104.24 «Амортизация машин и оборудования – особо ценное   движимое имущество учрежде</w:t>
      </w:r>
      <w:r>
        <w:rPr>
          <w:rFonts w:ascii="PT Astra Serif" w:hAnsi="PT Astra Serif"/>
          <w:sz w:val="28"/>
          <w:szCs w:val="28"/>
        </w:rPr>
        <w:t>ния»;</w:t>
      </w:r>
    </w:p>
    <w:p w:rsidR="00265120" w:rsidRDefault="00265120" w:rsidP="00265120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C4C5E">
        <w:rPr>
          <w:rFonts w:ascii="PT Astra Serif" w:hAnsi="PT Astra Serif"/>
          <w:sz w:val="28"/>
          <w:szCs w:val="28"/>
        </w:rPr>
        <w:t>на основные средства (</w:t>
      </w:r>
      <w:r>
        <w:rPr>
          <w:rFonts w:ascii="PT Astra Serif" w:hAnsi="PT Astra Serif"/>
          <w:sz w:val="28"/>
          <w:szCs w:val="28"/>
        </w:rPr>
        <w:t xml:space="preserve">Рециркулятор бактерицидный </w:t>
      </w:r>
      <w:r w:rsidRPr="008C4C5E">
        <w:rPr>
          <w:rFonts w:ascii="PT Astra Serif" w:hAnsi="PT Astra Serif"/>
          <w:sz w:val="28"/>
          <w:szCs w:val="28"/>
        </w:rPr>
        <w:t>«Воздух чист 3</w:t>
      </w:r>
      <w:r w:rsidRPr="008C4C5E">
        <w:rPr>
          <w:rFonts w:ascii="PT Astra Serif" w:hAnsi="PT Astra Serif"/>
          <w:sz w:val="22"/>
          <w:szCs w:val="22"/>
        </w:rPr>
        <w:t>»</w:t>
      </w:r>
      <w:r>
        <w:rPr>
          <w:rFonts w:ascii="PT Astra Serif" w:hAnsi="PT Astra Serif"/>
          <w:sz w:val="22"/>
          <w:szCs w:val="22"/>
        </w:rPr>
        <w:t>,</w:t>
      </w:r>
      <w:r w:rsidRPr="008C4C5E">
        <w:rPr>
          <w:rFonts w:ascii="PT Astra Serif" w:hAnsi="PT Astra Serif"/>
          <w:sz w:val="22"/>
          <w:szCs w:val="22"/>
        </w:rPr>
        <w:t xml:space="preserve"> </w:t>
      </w:r>
      <w:r w:rsidRPr="008C4C5E">
        <w:rPr>
          <w:rFonts w:ascii="PT Astra Serif" w:hAnsi="PT Astra Serif"/>
          <w:sz w:val="28"/>
          <w:szCs w:val="28"/>
        </w:rPr>
        <w:t>Рециркуляторы бактерицидные</w:t>
      </w:r>
      <w:r>
        <w:rPr>
          <w:rFonts w:ascii="PT Astra Serif" w:hAnsi="PT Astra Serif"/>
          <w:sz w:val="22"/>
          <w:szCs w:val="22"/>
        </w:rPr>
        <w:t xml:space="preserve"> </w:t>
      </w:r>
      <w:r w:rsidRPr="008C4C5E">
        <w:rPr>
          <w:rFonts w:ascii="PT Astra Serif" w:hAnsi="PT Astra Serif"/>
          <w:sz w:val="28"/>
          <w:szCs w:val="28"/>
        </w:rPr>
        <w:t xml:space="preserve">в  количестве 4 ед.) амортизация начислялась </w:t>
      </w:r>
      <w:r w:rsidRPr="008C4C5E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8C4C5E">
        <w:rPr>
          <w:rFonts w:ascii="PT Astra Serif" w:hAnsi="PT Astra Serif"/>
          <w:sz w:val="28"/>
          <w:szCs w:val="28"/>
        </w:rPr>
        <w:t>0.104.34 «Амортизация машин и оборудования - иное  движимое имущество учреждения»,  тогда, как следовало начислять по счету 0.104.36 «Амортизация инвентаря производственного и хозяйственного - иное  движимое имущество учреждения»;</w:t>
      </w:r>
    </w:p>
    <w:p w:rsidR="00265120" w:rsidRDefault="00265120" w:rsidP="00265120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8C4C5E">
        <w:rPr>
          <w:rFonts w:ascii="PT Astra Serif" w:hAnsi="PT Astra Serif"/>
          <w:sz w:val="28"/>
          <w:szCs w:val="28"/>
        </w:rPr>
        <w:t>на основные средства (</w:t>
      </w:r>
      <w:r w:rsidRPr="004E1BC8">
        <w:rPr>
          <w:rFonts w:ascii="PT Astra Serif" w:hAnsi="PT Astra Serif"/>
          <w:sz w:val="28"/>
          <w:szCs w:val="28"/>
        </w:rPr>
        <w:t>Узел учета те</w:t>
      </w:r>
      <w:r>
        <w:rPr>
          <w:rFonts w:ascii="PT Astra Serif" w:hAnsi="PT Astra Serif"/>
          <w:sz w:val="28"/>
          <w:szCs w:val="28"/>
        </w:rPr>
        <w:t>п</w:t>
      </w:r>
      <w:r w:rsidRPr="004E1BC8">
        <w:rPr>
          <w:rFonts w:ascii="PT Astra Serif" w:hAnsi="PT Astra Serif"/>
          <w:sz w:val="28"/>
          <w:szCs w:val="28"/>
        </w:rPr>
        <w:t>ловой энергии)</w:t>
      </w:r>
      <w:r w:rsidRPr="008C4C5E">
        <w:rPr>
          <w:rFonts w:ascii="PT Astra Serif" w:hAnsi="PT Astra Serif"/>
          <w:sz w:val="28"/>
          <w:szCs w:val="28"/>
        </w:rPr>
        <w:t xml:space="preserve"> амортизация начислялась </w:t>
      </w:r>
      <w:r w:rsidRPr="008C4C5E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8C4C5E">
        <w:rPr>
          <w:rFonts w:ascii="PT Astra Serif" w:hAnsi="PT Astra Serif"/>
          <w:sz w:val="28"/>
          <w:szCs w:val="28"/>
        </w:rPr>
        <w:t>0.104.34 «Амортизация машин и оборудования - иное  движимое имущество учреждения»,  тогда, как следовало начислять</w:t>
      </w:r>
      <w:r>
        <w:rPr>
          <w:rFonts w:ascii="PT Astra Serif" w:hAnsi="PT Astra Serif"/>
          <w:sz w:val="28"/>
          <w:szCs w:val="28"/>
        </w:rPr>
        <w:t xml:space="preserve"> по счету </w:t>
      </w:r>
      <w:r w:rsidRPr="00330EE5">
        <w:rPr>
          <w:rFonts w:ascii="PT Astra Serif" w:hAnsi="PT Astra Serif"/>
          <w:sz w:val="28"/>
          <w:szCs w:val="28"/>
        </w:rPr>
        <w:t>0.104.24 «Амортизация машин и оборудования – особо ценное   движимое имущество учреждения»</w:t>
      </w:r>
      <w:r>
        <w:rPr>
          <w:rFonts w:ascii="PT Astra Serif" w:hAnsi="PT Astra Serif"/>
          <w:sz w:val="28"/>
          <w:szCs w:val="28"/>
        </w:rPr>
        <w:t>;</w:t>
      </w:r>
    </w:p>
    <w:p w:rsidR="000B3626" w:rsidRPr="00582B0A" w:rsidRDefault="00265120" w:rsidP="000B3626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582B0A">
        <w:rPr>
          <w:rFonts w:ascii="PT Astra Serif" w:hAnsi="PT Astra Serif"/>
          <w:sz w:val="28"/>
          <w:szCs w:val="28"/>
        </w:rPr>
        <w:t xml:space="preserve">на основные средства (Ноутбук (тип 1,2 в количестве 15 ед., 3-Д принтер </w:t>
      </w:r>
      <w:proofErr w:type="spellStart"/>
      <w:r w:rsidRPr="00582B0A">
        <w:rPr>
          <w:rFonts w:ascii="PT Astra Serif" w:hAnsi="PT Astra Serif"/>
          <w:sz w:val="28"/>
          <w:szCs w:val="28"/>
        </w:rPr>
        <w:t>Anet</w:t>
      </w:r>
      <w:proofErr w:type="spellEnd"/>
      <w:r w:rsidRPr="00582B0A">
        <w:rPr>
          <w:rFonts w:ascii="PT Astra Serif" w:hAnsi="PT Astra Serif"/>
          <w:sz w:val="28"/>
          <w:szCs w:val="28"/>
        </w:rPr>
        <w:t xml:space="preserve">, Проектор 1 в количестве 2 ед., </w:t>
      </w:r>
      <w:r w:rsidRPr="00582B0A">
        <w:rPr>
          <w:rFonts w:ascii="PT Astra Serif" w:hAnsi="PT Astra Serif"/>
          <w:sz w:val="22"/>
          <w:szCs w:val="22"/>
        </w:rPr>
        <w:t xml:space="preserve"> </w:t>
      </w:r>
      <w:r w:rsidRPr="00582B0A">
        <w:rPr>
          <w:rFonts w:ascii="PT Astra Serif" w:hAnsi="PT Astra Serif"/>
          <w:sz w:val="28"/>
          <w:szCs w:val="28"/>
        </w:rPr>
        <w:t xml:space="preserve">Оборудование для создания плоскостей и объемной анимации) амортизация начислялась по счету 0.104.36 «Амортизация инвентаря производственного и хозяйственного - иное  движимое имущество учреждения», тогда  как следовало начислять по счету 0.104.34 «Амортизация машин и оборудования - иное </w:t>
      </w:r>
      <w:r w:rsidR="00C56184">
        <w:rPr>
          <w:rFonts w:ascii="PT Astra Serif" w:hAnsi="PT Astra Serif"/>
          <w:sz w:val="28"/>
          <w:szCs w:val="28"/>
        </w:rPr>
        <w:t xml:space="preserve"> движимое имущество учреждения».</w:t>
      </w:r>
      <w:r w:rsidRPr="00582B0A">
        <w:rPr>
          <w:rFonts w:ascii="PT Astra Serif" w:hAnsi="PT Astra Serif"/>
          <w:sz w:val="28"/>
          <w:szCs w:val="28"/>
        </w:rPr>
        <w:t xml:space="preserve">  </w:t>
      </w:r>
      <w:proofErr w:type="gramEnd"/>
    </w:p>
    <w:p w:rsidR="00265120" w:rsidRPr="00ED0507" w:rsidRDefault="00265120" w:rsidP="000B3626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ab/>
        <w:t>8</w:t>
      </w:r>
      <w:r w:rsidRPr="003B2E4F">
        <w:rPr>
          <w:rFonts w:ascii="PT Astra Serif" w:hAnsi="PT Astra Serif"/>
          <w:color w:val="000000" w:themeColor="text1"/>
          <w:spacing w:val="1"/>
          <w:sz w:val="28"/>
          <w:szCs w:val="28"/>
        </w:rPr>
        <w:t>.6.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В</w:t>
      </w:r>
      <w:r w:rsidRPr="003B2E4F">
        <w:rPr>
          <w:rFonts w:ascii="PT Astra Serif" w:hAnsi="PT Astra Serif"/>
          <w:sz w:val="28"/>
          <w:szCs w:val="28"/>
        </w:rPr>
        <w:t xml:space="preserve"> нарушение  пункта 12.3 Учетной политики Учреждения материал</w:t>
      </w:r>
      <w:r>
        <w:rPr>
          <w:rFonts w:ascii="PT Astra Serif" w:hAnsi="PT Astra Serif"/>
          <w:sz w:val="28"/>
          <w:szCs w:val="28"/>
        </w:rPr>
        <w:t>ьные запасы</w:t>
      </w:r>
      <w:r w:rsidRPr="003B2E4F">
        <w:rPr>
          <w:rFonts w:ascii="PT Astra Serif" w:hAnsi="PT Astra Serif"/>
          <w:sz w:val="28"/>
          <w:szCs w:val="28"/>
        </w:rPr>
        <w:t xml:space="preserve"> списывались не ежемесячно.</w:t>
      </w:r>
      <w:r w:rsidRPr="004A59B3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3B2E4F">
        <w:rPr>
          <w:rFonts w:ascii="PT Astra Serif" w:hAnsi="PT Astra Serif"/>
          <w:color w:val="000000" w:themeColor="text1"/>
          <w:spacing w:val="1"/>
          <w:sz w:val="28"/>
          <w:szCs w:val="28"/>
        </w:rPr>
        <w:t>П</w:t>
      </w:r>
      <w:r w:rsidRPr="003B2E4F">
        <w:rPr>
          <w:rFonts w:ascii="PT Astra Serif" w:hAnsi="PT Astra Serif"/>
          <w:sz w:val="28"/>
          <w:szCs w:val="28"/>
        </w:rPr>
        <w:t>роверкой установлено, что в проверяемом периоде списание материальных запасов на нужды учреждения не производилось.</w:t>
      </w:r>
      <w:r>
        <w:rPr>
          <w:rFonts w:ascii="PT Astra Serif" w:hAnsi="PT Astra Serif"/>
          <w:sz w:val="28"/>
          <w:szCs w:val="28"/>
        </w:rPr>
        <w:t xml:space="preserve">  </w:t>
      </w:r>
      <w:r w:rsidRPr="00FC4A09">
        <w:rPr>
          <w:rFonts w:ascii="PT Astra Serif" w:hAnsi="PT Astra Serif"/>
          <w:sz w:val="28"/>
          <w:szCs w:val="28"/>
        </w:rPr>
        <w:t>В период проверки представлены</w:t>
      </w:r>
      <w:r w:rsidRPr="00FC4A09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ведомости выдачи материальных ценностей на нужды учреждения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(ф.0504210)</w:t>
      </w:r>
      <w:r w:rsidRPr="00ED0507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 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 w:rsidRPr="00FC4A09">
        <w:rPr>
          <w:rFonts w:ascii="PT Astra Serif" w:hAnsi="PT Astra Serif"/>
          <w:color w:val="000000" w:themeColor="text1"/>
          <w:spacing w:val="1"/>
          <w:sz w:val="28"/>
          <w:szCs w:val="28"/>
        </w:rPr>
        <w:t>и акт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>ы</w:t>
      </w:r>
      <w:r w:rsidRPr="00FC4A09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на списание материальных запасов (ф.0504230), подписанны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>е</w:t>
      </w:r>
      <w:r w:rsidRPr="00FC4A09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действующей комиссией и утвержденны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>е</w:t>
      </w:r>
      <w:r w:rsidRPr="00FC4A09"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директором Учреждения</w:t>
      </w:r>
      <w:r w:rsidRPr="00FC4A09">
        <w:rPr>
          <w:rFonts w:ascii="PT Astra Serif" w:hAnsi="PT Astra Serif"/>
          <w:sz w:val="28"/>
          <w:szCs w:val="28"/>
        </w:rPr>
        <w:t xml:space="preserve"> от 28.09.2022</w:t>
      </w:r>
      <w:r>
        <w:rPr>
          <w:rFonts w:ascii="PT Astra Serif" w:hAnsi="PT Astra Serif"/>
          <w:sz w:val="28"/>
          <w:szCs w:val="28"/>
        </w:rPr>
        <w:t xml:space="preserve"> </w:t>
      </w:r>
      <w:r w:rsidRPr="00FC4A09">
        <w:rPr>
          <w:rFonts w:ascii="PT Astra Serif" w:hAnsi="PT Astra Serif"/>
          <w:color w:val="000000" w:themeColor="text1"/>
          <w:spacing w:val="1"/>
          <w:sz w:val="28"/>
          <w:szCs w:val="28"/>
        </w:rPr>
        <w:t>(</w:t>
      </w:r>
      <w:r w:rsidRPr="00FC4A09">
        <w:rPr>
          <w:rFonts w:ascii="PT Astra Serif" w:hAnsi="PT Astra Serif"/>
          <w:sz w:val="28"/>
          <w:szCs w:val="28"/>
        </w:rPr>
        <w:t>канцелярские принадлежности, хозяйственные товары</w:t>
      </w:r>
      <w:r>
        <w:rPr>
          <w:rFonts w:ascii="PT Astra Serif" w:hAnsi="PT Astra Serif"/>
          <w:sz w:val="28"/>
          <w:szCs w:val="28"/>
        </w:rPr>
        <w:t>,  чистящие и моющие, приобретенные на летний оздоровительный лагерь</w:t>
      </w:r>
      <w:r w:rsidRPr="004A59B3">
        <w:rPr>
          <w:rFonts w:ascii="PT Astra Serif" w:hAnsi="PT Astra Serif"/>
          <w:sz w:val="28"/>
          <w:szCs w:val="28"/>
        </w:rPr>
        <w:t xml:space="preserve">). </w:t>
      </w:r>
      <w:r w:rsidRPr="00E365B5">
        <w:rPr>
          <w:rFonts w:ascii="PT Astra Serif" w:hAnsi="PT Astra Serif"/>
          <w:color w:val="FF0000"/>
          <w:spacing w:val="1"/>
          <w:sz w:val="28"/>
          <w:szCs w:val="28"/>
        </w:rPr>
        <w:t xml:space="preserve">  </w:t>
      </w:r>
      <w:r w:rsidRPr="00E365B5">
        <w:rPr>
          <w:rFonts w:ascii="PT Astra Serif" w:hAnsi="PT Astra Serif"/>
          <w:color w:val="FF0000"/>
          <w:spacing w:val="1"/>
          <w:sz w:val="28"/>
          <w:szCs w:val="28"/>
        </w:rPr>
        <w:tab/>
      </w:r>
    </w:p>
    <w:p w:rsidR="00265120" w:rsidRPr="00074D5B" w:rsidRDefault="00265120" w:rsidP="00074D5B">
      <w:pPr>
        <w:pStyle w:val="1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ab/>
      </w:r>
      <w:r w:rsidRPr="00B8378E">
        <w:rPr>
          <w:rFonts w:ascii="PT Astra Serif" w:hAnsi="PT Astra Serif"/>
          <w:sz w:val="28"/>
          <w:szCs w:val="28"/>
        </w:rPr>
        <w:t>Вышеуказанные  факты свидетельствует об отсутствии  внутреннего  финансового контроля ответственных лиц ЦДТТ № 1 за учетом нефинансовых активов (материальных запасов),  и  может привести к риску недостоверности  и искажения, данных бухгалтерского учета  и отчетности (нефинансовых активов).</w:t>
      </w:r>
      <w:r w:rsidRPr="00B9048E">
        <w:rPr>
          <w:rFonts w:ascii="PT Astra Serif" w:eastAsiaTheme="minorHAnsi" w:hAnsi="PT Astra Serif"/>
          <w:i/>
          <w:color w:val="FF0000"/>
          <w:sz w:val="28"/>
          <w:szCs w:val="28"/>
          <w:lang w:eastAsia="en-US"/>
        </w:rPr>
        <w:tab/>
      </w:r>
    </w:p>
    <w:p w:rsidR="00265120" w:rsidRPr="000B3626" w:rsidRDefault="00265120" w:rsidP="00091A6E">
      <w:pPr>
        <w:spacing w:after="0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0B3626">
        <w:rPr>
          <w:rFonts w:ascii="PT Astra Serif" w:hAnsi="PT Astra Serif"/>
          <w:sz w:val="28"/>
          <w:szCs w:val="28"/>
        </w:rPr>
        <w:t>9. Прочие нарушения.</w:t>
      </w:r>
    </w:p>
    <w:p w:rsidR="00265120" w:rsidRDefault="00265120" w:rsidP="00582B0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9.1.</w:t>
      </w:r>
      <w:r w:rsidRPr="00880B09">
        <w:rPr>
          <w:rFonts w:ascii="PT Astra Serif" w:hAnsi="PT Astra Serif"/>
          <w:sz w:val="28"/>
          <w:szCs w:val="28"/>
        </w:rPr>
        <w:t>В  нарушение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№274н  основные положения учетной политики и (или) копии документов учетной политики на официальном сайте субъект учета в информационно-телекоммуникационной сети «Интернет» не размещены.</w:t>
      </w:r>
    </w:p>
    <w:p w:rsidR="00265120" w:rsidRDefault="00265120" w:rsidP="00582B0A">
      <w:pPr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880B09">
        <w:rPr>
          <w:rFonts w:ascii="PT Astra Serif" w:hAnsi="PT Astra Serif"/>
          <w:sz w:val="28"/>
          <w:szCs w:val="28"/>
        </w:rPr>
        <w:t xml:space="preserve">.2. В нарушение порядка от 17.12.2019 № 1354  первоначальный План ФХД  на 2022 год и плановый период 2023 и  2024 годов (далее - План ФХД на 2022 год) от 17.12.2021 утвержден в период проверки.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120" w:rsidRPr="007F7772" w:rsidRDefault="00265120" w:rsidP="00265120">
      <w:pPr>
        <w:pStyle w:val="a6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383DE0">
        <w:rPr>
          <w:rFonts w:ascii="PT Astra Serif" w:hAnsi="PT Astra Serif" w:cs="Arial"/>
          <w:sz w:val="28"/>
          <w:szCs w:val="28"/>
          <w:shd w:val="clear" w:color="auto" w:fill="FFFFFF"/>
        </w:rPr>
        <w:t>9.3</w:t>
      </w:r>
      <w:r w:rsidRPr="007F7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В</w:t>
      </w:r>
      <w:r w:rsidRPr="007F7772">
        <w:rPr>
          <w:rFonts w:ascii="PT Astra Serif" w:hAnsi="PT Astra Serif" w:cs="Arial"/>
          <w:sz w:val="28"/>
          <w:szCs w:val="28"/>
          <w:shd w:val="clear" w:color="auto" w:fill="FFFFFF"/>
        </w:rPr>
        <w:t>нутренний финансовый  контроль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ЦДТТ №1</w:t>
      </w:r>
      <w:r w:rsidR="00B8249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осуществлялся</w:t>
      </w:r>
      <w:r w:rsidRPr="007F7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в</w:t>
      </w:r>
      <w:r w:rsidRPr="007F7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нарушение ст. 19</w:t>
      </w:r>
      <w:r w:rsidRPr="007F7772">
        <w:rPr>
          <w:rFonts w:ascii="PT Astra Serif" w:hAnsi="PT Astra Serif"/>
          <w:sz w:val="28"/>
          <w:szCs w:val="28"/>
        </w:rPr>
        <w:t xml:space="preserve"> Федерального закона  от 06.01.2013 № 402-ФЗ «О бухгалтерском учете», </w:t>
      </w:r>
      <w:r>
        <w:rPr>
          <w:rFonts w:ascii="PT Astra Serif" w:hAnsi="PT Astra Serif"/>
          <w:sz w:val="28"/>
          <w:szCs w:val="28"/>
        </w:rPr>
        <w:t xml:space="preserve">Положения  о внутреннем контроле Учреждения </w:t>
      </w:r>
      <w:r w:rsidRPr="007F7772">
        <w:rPr>
          <w:rFonts w:ascii="PT Astra Serif" w:hAnsi="PT Astra Serif"/>
          <w:sz w:val="28"/>
          <w:szCs w:val="28"/>
        </w:rPr>
        <w:t xml:space="preserve"> </w:t>
      </w:r>
      <w:r w:rsidRPr="007F7772">
        <w:rPr>
          <w:rFonts w:ascii="PT Astra Serif" w:hAnsi="PT Astra Serif" w:cs="Arial"/>
          <w:sz w:val="28"/>
          <w:szCs w:val="28"/>
          <w:shd w:val="clear" w:color="auto" w:fill="FFFFFF"/>
        </w:rPr>
        <w:t>не систематически</w:t>
      </w:r>
      <w:r w:rsidR="00B8249D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7F777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 чем свидетельствуют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вышеперечисленные </w:t>
      </w:r>
      <w:r w:rsidRPr="007F7772">
        <w:rPr>
          <w:rFonts w:ascii="PT Astra Serif" w:hAnsi="PT Astra Serif" w:cs="Arial"/>
          <w:sz w:val="28"/>
          <w:szCs w:val="28"/>
          <w:shd w:val="clear" w:color="auto" w:fill="FFFFFF"/>
        </w:rPr>
        <w:t>нарушения.</w:t>
      </w:r>
    </w:p>
    <w:p w:rsidR="00582B0A" w:rsidRDefault="00582B0A" w:rsidP="00074D5B">
      <w:pPr>
        <w:jc w:val="both"/>
        <w:rPr>
          <w:rFonts w:ascii="PT Astra Serif" w:hAnsi="PT Astra Serif"/>
          <w:i/>
          <w:sz w:val="28"/>
          <w:szCs w:val="28"/>
        </w:rPr>
      </w:pPr>
    </w:p>
    <w:p w:rsidR="00D61C10" w:rsidRDefault="009E0C34" w:rsidP="009E0C34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9E0C34">
        <w:rPr>
          <w:rFonts w:ascii="PT Astra Serif" w:hAnsi="PT Astra Serif"/>
          <w:spacing w:val="1"/>
          <w:sz w:val="28"/>
          <w:szCs w:val="28"/>
        </w:rPr>
        <w:t xml:space="preserve">Начальник </w:t>
      </w:r>
      <w:proofErr w:type="gramStart"/>
      <w:r w:rsidRPr="009E0C34">
        <w:rPr>
          <w:rFonts w:ascii="PT Astra Serif" w:hAnsi="PT Astra Serif"/>
          <w:spacing w:val="1"/>
          <w:sz w:val="28"/>
          <w:szCs w:val="28"/>
        </w:rPr>
        <w:t>контрольно-ревизионного</w:t>
      </w:r>
      <w:proofErr w:type="gramEnd"/>
      <w:r w:rsidRPr="009E0C34">
        <w:rPr>
          <w:rFonts w:ascii="PT Astra Serif" w:hAnsi="PT Astra Serif"/>
          <w:spacing w:val="1"/>
          <w:sz w:val="28"/>
          <w:szCs w:val="28"/>
        </w:rPr>
        <w:t xml:space="preserve"> отдела</w:t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  <w:t>Т.В.</w:t>
      </w:r>
      <w:r>
        <w:rPr>
          <w:rFonts w:ascii="PT Astra Serif" w:hAnsi="PT Astra Serif"/>
          <w:spacing w:val="1"/>
          <w:sz w:val="28"/>
          <w:szCs w:val="28"/>
        </w:rPr>
        <w:t xml:space="preserve"> </w:t>
      </w:r>
      <w:r w:rsidR="00074D5B">
        <w:rPr>
          <w:rFonts w:ascii="PT Astra Serif" w:hAnsi="PT Astra Serif"/>
          <w:spacing w:val="1"/>
          <w:sz w:val="28"/>
          <w:szCs w:val="28"/>
        </w:rPr>
        <w:t>Бирковс</w:t>
      </w:r>
      <w:r w:rsidRPr="009E0C34">
        <w:rPr>
          <w:rFonts w:ascii="PT Astra Serif" w:hAnsi="PT Astra Serif"/>
          <w:spacing w:val="1"/>
          <w:sz w:val="28"/>
          <w:szCs w:val="28"/>
        </w:rPr>
        <w:t>кая</w:t>
      </w:r>
      <w:r w:rsidR="00D61C10" w:rsidRPr="009E0C34">
        <w:rPr>
          <w:rFonts w:ascii="PT Astra Serif" w:hAnsi="PT Astra Serif"/>
          <w:spacing w:val="1"/>
          <w:sz w:val="28"/>
          <w:szCs w:val="28"/>
        </w:rPr>
        <w:tab/>
      </w:r>
    </w:p>
    <w:tbl>
      <w:tblPr>
        <w:tblW w:w="12191" w:type="dxa"/>
        <w:tblInd w:w="-34" w:type="dxa"/>
        <w:tblLayout w:type="fixed"/>
        <w:tblLook w:val="04A0"/>
      </w:tblPr>
      <w:tblGrid>
        <w:gridCol w:w="9057"/>
        <w:gridCol w:w="3134"/>
      </w:tblGrid>
      <w:tr w:rsidR="00360C28" w:rsidRPr="00445C00" w:rsidTr="009E0C34">
        <w:trPr>
          <w:trHeight w:val="444"/>
        </w:trPr>
        <w:tc>
          <w:tcPr>
            <w:tcW w:w="9057" w:type="dxa"/>
          </w:tcPr>
          <w:p w:rsidR="00360C28" w:rsidRPr="00445C00" w:rsidRDefault="00360C28" w:rsidP="009E0C34">
            <w:pPr>
              <w:tabs>
                <w:tab w:val="left" w:pos="0"/>
                <w:tab w:val="left" w:pos="8160"/>
              </w:tabs>
              <w:spacing w:after="0" w:line="18" w:lineRule="atLeast"/>
              <w:ind w:right="-10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360C28" w:rsidRPr="00445C00" w:rsidRDefault="00360C28" w:rsidP="00A4689A">
            <w:pPr>
              <w:tabs>
                <w:tab w:val="left" w:pos="-533"/>
              </w:tabs>
              <w:spacing w:after="0" w:line="18" w:lineRule="atLeas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C75B0" w:rsidRDefault="00FC75B0"/>
    <w:sectPr w:rsidR="00FC75B0" w:rsidSect="00A4689A">
      <w:headerReference w:type="even" r:id="rId8"/>
      <w:headerReference w:type="default" r:id="rId9"/>
      <w:headerReference w:type="first" r:id="rId10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2F" w:rsidRDefault="005A522F">
      <w:pPr>
        <w:spacing w:after="0" w:line="240" w:lineRule="auto"/>
      </w:pPr>
      <w:r>
        <w:separator/>
      </w:r>
    </w:p>
  </w:endnote>
  <w:endnote w:type="continuationSeparator" w:id="1">
    <w:p w:rsidR="005A522F" w:rsidRDefault="005A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2F" w:rsidRDefault="005A522F">
      <w:pPr>
        <w:spacing w:after="0" w:line="240" w:lineRule="auto"/>
      </w:pPr>
      <w:r>
        <w:separator/>
      </w:r>
    </w:p>
  </w:footnote>
  <w:footnote w:type="continuationSeparator" w:id="1">
    <w:p w:rsidR="005A522F" w:rsidRDefault="005A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2F" w:rsidRDefault="000727D8" w:rsidP="00A46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52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22F" w:rsidRDefault="005A52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2F" w:rsidRDefault="000727D8">
    <w:pPr>
      <w:pStyle w:val="a3"/>
      <w:jc w:val="center"/>
    </w:pPr>
    <w:fldSimple w:instr=" PAGE   \* MERGEFORMAT ">
      <w:r w:rsidR="00B8249D">
        <w:rPr>
          <w:noProof/>
        </w:rPr>
        <w:t>9</w:t>
      </w:r>
    </w:fldSimple>
  </w:p>
  <w:p w:rsidR="005A522F" w:rsidRDefault="005A522F" w:rsidP="00A468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2F" w:rsidRDefault="005A522F" w:rsidP="00A468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2A"/>
    <w:multiLevelType w:val="hybridMultilevel"/>
    <w:tmpl w:val="DD4C283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0F72055"/>
    <w:multiLevelType w:val="hybridMultilevel"/>
    <w:tmpl w:val="4DA2B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F1FA5"/>
    <w:multiLevelType w:val="hybridMultilevel"/>
    <w:tmpl w:val="5D6C6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4D4"/>
    <w:multiLevelType w:val="hybridMultilevel"/>
    <w:tmpl w:val="F196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836"/>
    <w:multiLevelType w:val="hybridMultilevel"/>
    <w:tmpl w:val="8E2EF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2667"/>
    <w:multiLevelType w:val="hybridMultilevel"/>
    <w:tmpl w:val="2EFE52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23459E"/>
    <w:multiLevelType w:val="hybridMultilevel"/>
    <w:tmpl w:val="1DB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18EA"/>
    <w:multiLevelType w:val="hybridMultilevel"/>
    <w:tmpl w:val="026C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1672C"/>
    <w:multiLevelType w:val="hybridMultilevel"/>
    <w:tmpl w:val="ABEA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6F457D"/>
    <w:multiLevelType w:val="hybridMultilevel"/>
    <w:tmpl w:val="7B444002"/>
    <w:lvl w:ilvl="0" w:tplc="0E566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D3DF6"/>
    <w:multiLevelType w:val="hybridMultilevel"/>
    <w:tmpl w:val="B3C0678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6320CAE"/>
    <w:multiLevelType w:val="hybridMultilevel"/>
    <w:tmpl w:val="AD44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731E5"/>
    <w:multiLevelType w:val="hybridMultilevel"/>
    <w:tmpl w:val="5F023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C27F8C"/>
    <w:multiLevelType w:val="hybridMultilevel"/>
    <w:tmpl w:val="DE3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357AE"/>
    <w:multiLevelType w:val="hybridMultilevel"/>
    <w:tmpl w:val="F87A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030A2"/>
    <w:multiLevelType w:val="hybridMultilevel"/>
    <w:tmpl w:val="08BA4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3122236C"/>
    <w:multiLevelType w:val="hybridMultilevel"/>
    <w:tmpl w:val="9AF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21FA"/>
    <w:multiLevelType w:val="hybridMultilevel"/>
    <w:tmpl w:val="39F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A31D8B"/>
    <w:multiLevelType w:val="hybridMultilevel"/>
    <w:tmpl w:val="D2B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C2A07"/>
    <w:multiLevelType w:val="hybridMultilevel"/>
    <w:tmpl w:val="F586C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B26C8E"/>
    <w:multiLevelType w:val="hybridMultilevel"/>
    <w:tmpl w:val="802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10220"/>
    <w:multiLevelType w:val="hybridMultilevel"/>
    <w:tmpl w:val="74C6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919A1"/>
    <w:multiLevelType w:val="hybridMultilevel"/>
    <w:tmpl w:val="63CAB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84E1E"/>
    <w:multiLevelType w:val="hybridMultilevel"/>
    <w:tmpl w:val="B84A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F4A11"/>
    <w:multiLevelType w:val="hybridMultilevel"/>
    <w:tmpl w:val="B316DF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11732D4"/>
    <w:multiLevelType w:val="hybridMultilevel"/>
    <w:tmpl w:val="50846C4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5228165C"/>
    <w:multiLevelType w:val="hybridMultilevel"/>
    <w:tmpl w:val="069A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95EF7"/>
    <w:multiLevelType w:val="hybridMultilevel"/>
    <w:tmpl w:val="0AB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F205B"/>
    <w:multiLevelType w:val="hybridMultilevel"/>
    <w:tmpl w:val="D54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E185F"/>
    <w:multiLevelType w:val="hybridMultilevel"/>
    <w:tmpl w:val="679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7C47"/>
    <w:multiLevelType w:val="hybridMultilevel"/>
    <w:tmpl w:val="AEC41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D6DA4"/>
    <w:multiLevelType w:val="hybridMultilevel"/>
    <w:tmpl w:val="214E1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34575"/>
    <w:multiLevelType w:val="hybridMultilevel"/>
    <w:tmpl w:val="C776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40537"/>
    <w:multiLevelType w:val="hybridMultilevel"/>
    <w:tmpl w:val="50F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F5E48"/>
    <w:multiLevelType w:val="hybridMultilevel"/>
    <w:tmpl w:val="73702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A77E0"/>
    <w:multiLevelType w:val="hybridMultilevel"/>
    <w:tmpl w:val="173E201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D8952C5"/>
    <w:multiLevelType w:val="hybridMultilevel"/>
    <w:tmpl w:val="0ED2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32"/>
  </w:num>
  <w:num w:numId="7">
    <w:abstractNumId w:val="36"/>
  </w:num>
  <w:num w:numId="8">
    <w:abstractNumId w:val="5"/>
  </w:num>
  <w:num w:numId="9">
    <w:abstractNumId w:val="31"/>
  </w:num>
  <w:num w:numId="10">
    <w:abstractNumId w:val="17"/>
  </w:num>
  <w:num w:numId="11">
    <w:abstractNumId w:val="19"/>
  </w:num>
  <w:num w:numId="12">
    <w:abstractNumId w:val="20"/>
  </w:num>
  <w:num w:numId="13">
    <w:abstractNumId w:val="22"/>
  </w:num>
  <w:num w:numId="14">
    <w:abstractNumId w:val="6"/>
  </w:num>
  <w:num w:numId="15">
    <w:abstractNumId w:val="30"/>
  </w:num>
  <w:num w:numId="16">
    <w:abstractNumId w:val="11"/>
  </w:num>
  <w:num w:numId="17">
    <w:abstractNumId w:val="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3"/>
  </w:num>
  <w:num w:numId="32">
    <w:abstractNumId w:val="13"/>
  </w:num>
  <w:num w:numId="33">
    <w:abstractNumId w:val="25"/>
  </w:num>
  <w:num w:numId="34">
    <w:abstractNumId w:val="21"/>
  </w:num>
  <w:num w:numId="35">
    <w:abstractNumId w:val="10"/>
  </w:num>
  <w:num w:numId="36">
    <w:abstractNumId w:val="26"/>
  </w:num>
  <w:num w:numId="37">
    <w:abstractNumId w:val="37"/>
  </w:num>
  <w:num w:numId="38">
    <w:abstractNumId w:val="35"/>
  </w:num>
  <w:num w:numId="39">
    <w:abstractNumId w:val="29"/>
  </w:num>
  <w:num w:numId="40">
    <w:abstractNumId w:val="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3"/>
    <w:rsid w:val="000338FA"/>
    <w:rsid w:val="000629A3"/>
    <w:rsid w:val="0006304E"/>
    <w:rsid w:val="000727D8"/>
    <w:rsid w:val="00074D5B"/>
    <w:rsid w:val="00091A6E"/>
    <w:rsid w:val="000A22CE"/>
    <w:rsid w:val="000A2634"/>
    <w:rsid w:val="000A2908"/>
    <w:rsid w:val="000B3626"/>
    <w:rsid w:val="000B3A75"/>
    <w:rsid w:val="000C3229"/>
    <w:rsid w:val="000C75CF"/>
    <w:rsid w:val="000D78BA"/>
    <w:rsid w:val="000E628B"/>
    <w:rsid w:val="00103204"/>
    <w:rsid w:val="00111FD1"/>
    <w:rsid w:val="00122556"/>
    <w:rsid w:val="0015193B"/>
    <w:rsid w:val="00154125"/>
    <w:rsid w:val="00170EEB"/>
    <w:rsid w:val="00171667"/>
    <w:rsid w:val="00174B31"/>
    <w:rsid w:val="001914EC"/>
    <w:rsid w:val="00207830"/>
    <w:rsid w:val="002115EF"/>
    <w:rsid w:val="00220557"/>
    <w:rsid w:val="00225F83"/>
    <w:rsid w:val="00234229"/>
    <w:rsid w:val="00245A9C"/>
    <w:rsid w:val="00265120"/>
    <w:rsid w:val="00282DDF"/>
    <w:rsid w:val="00285121"/>
    <w:rsid w:val="00285297"/>
    <w:rsid w:val="00294E11"/>
    <w:rsid w:val="002966A6"/>
    <w:rsid w:val="002A0832"/>
    <w:rsid w:val="002A69C7"/>
    <w:rsid w:val="002A6E43"/>
    <w:rsid w:val="002B32DE"/>
    <w:rsid w:val="002B3409"/>
    <w:rsid w:val="002B67A0"/>
    <w:rsid w:val="002C6F17"/>
    <w:rsid w:val="002D7892"/>
    <w:rsid w:val="002E7224"/>
    <w:rsid w:val="002F5E89"/>
    <w:rsid w:val="002F6EBC"/>
    <w:rsid w:val="00313B6F"/>
    <w:rsid w:val="00315B72"/>
    <w:rsid w:val="00315BB4"/>
    <w:rsid w:val="00317320"/>
    <w:rsid w:val="00324D06"/>
    <w:rsid w:val="00330717"/>
    <w:rsid w:val="00360664"/>
    <w:rsid w:val="00360C28"/>
    <w:rsid w:val="00366D06"/>
    <w:rsid w:val="0037214E"/>
    <w:rsid w:val="00374F93"/>
    <w:rsid w:val="00393C74"/>
    <w:rsid w:val="003B6454"/>
    <w:rsid w:val="003C2129"/>
    <w:rsid w:val="003C508B"/>
    <w:rsid w:val="003C7502"/>
    <w:rsid w:val="003F2353"/>
    <w:rsid w:val="003F2456"/>
    <w:rsid w:val="003F3773"/>
    <w:rsid w:val="00402CCD"/>
    <w:rsid w:val="004078C3"/>
    <w:rsid w:val="00424189"/>
    <w:rsid w:val="00425377"/>
    <w:rsid w:val="00426341"/>
    <w:rsid w:val="00445C00"/>
    <w:rsid w:val="004609BB"/>
    <w:rsid w:val="00461F2B"/>
    <w:rsid w:val="00487E2B"/>
    <w:rsid w:val="004B559B"/>
    <w:rsid w:val="004B58A7"/>
    <w:rsid w:val="004C16E2"/>
    <w:rsid w:val="004D009E"/>
    <w:rsid w:val="004D11AA"/>
    <w:rsid w:val="004D1FA0"/>
    <w:rsid w:val="004E1872"/>
    <w:rsid w:val="004E53FB"/>
    <w:rsid w:val="00501FB1"/>
    <w:rsid w:val="00506F7F"/>
    <w:rsid w:val="00523930"/>
    <w:rsid w:val="0053317D"/>
    <w:rsid w:val="005549E3"/>
    <w:rsid w:val="00566551"/>
    <w:rsid w:val="00572345"/>
    <w:rsid w:val="00582B0A"/>
    <w:rsid w:val="00584456"/>
    <w:rsid w:val="0058505B"/>
    <w:rsid w:val="0058646F"/>
    <w:rsid w:val="005A522F"/>
    <w:rsid w:val="005A5AC7"/>
    <w:rsid w:val="005B1701"/>
    <w:rsid w:val="005D094C"/>
    <w:rsid w:val="005F01B7"/>
    <w:rsid w:val="005F345B"/>
    <w:rsid w:val="005F4981"/>
    <w:rsid w:val="005F7499"/>
    <w:rsid w:val="00615005"/>
    <w:rsid w:val="00625AAF"/>
    <w:rsid w:val="00647E61"/>
    <w:rsid w:val="006504AB"/>
    <w:rsid w:val="00676BA9"/>
    <w:rsid w:val="00681982"/>
    <w:rsid w:val="00684965"/>
    <w:rsid w:val="0069747F"/>
    <w:rsid w:val="006C3AB5"/>
    <w:rsid w:val="006D2A7D"/>
    <w:rsid w:val="006E4387"/>
    <w:rsid w:val="007074FD"/>
    <w:rsid w:val="00715C69"/>
    <w:rsid w:val="00727B45"/>
    <w:rsid w:val="0074058F"/>
    <w:rsid w:val="00745B92"/>
    <w:rsid w:val="007635B9"/>
    <w:rsid w:val="007B1E28"/>
    <w:rsid w:val="007C22C6"/>
    <w:rsid w:val="007D426E"/>
    <w:rsid w:val="007E4B91"/>
    <w:rsid w:val="00800CC4"/>
    <w:rsid w:val="00823A3A"/>
    <w:rsid w:val="00824810"/>
    <w:rsid w:val="008251FD"/>
    <w:rsid w:val="00840CC6"/>
    <w:rsid w:val="008548ED"/>
    <w:rsid w:val="008604A0"/>
    <w:rsid w:val="00865712"/>
    <w:rsid w:val="008665F1"/>
    <w:rsid w:val="008733B1"/>
    <w:rsid w:val="00875FFE"/>
    <w:rsid w:val="00884FB1"/>
    <w:rsid w:val="00886F96"/>
    <w:rsid w:val="00895E12"/>
    <w:rsid w:val="008A2198"/>
    <w:rsid w:val="008A3C43"/>
    <w:rsid w:val="008B00FE"/>
    <w:rsid w:val="008B516E"/>
    <w:rsid w:val="008B74A8"/>
    <w:rsid w:val="008C017E"/>
    <w:rsid w:val="008C05BC"/>
    <w:rsid w:val="008C1736"/>
    <w:rsid w:val="008C34E0"/>
    <w:rsid w:val="008D1FF3"/>
    <w:rsid w:val="008E0FC7"/>
    <w:rsid w:val="008F1BBC"/>
    <w:rsid w:val="00902DFD"/>
    <w:rsid w:val="0091260D"/>
    <w:rsid w:val="00922905"/>
    <w:rsid w:val="00922F1E"/>
    <w:rsid w:val="00933BC7"/>
    <w:rsid w:val="00944E06"/>
    <w:rsid w:val="009478D7"/>
    <w:rsid w:val="00951E32"/>
    <w:rsid w:val="0097563C"/>
    <w:rsid w:val="009942A8"/>
    <w:rsid w:val="00996546"/>
    <w:rsid w:val="00997691"/>
    <w:rsid w:val="009A1BBB"/>
    <w:rsid w:val="009C471D"/>
    <w:rsid w:val="009D7DEF"/>
    <w:rsid w:val="009E0C34"/>
    <w:rsid w:val="009E61DC"/>
    <w:rsid w:val="009E65D3"/>
    <w:rsid w:val="009E6998"/>
    <w:rsid w:val="009F49D6"/>
    <w:rsid w:val="009F4E7E"/>
    <w:rsid w:val="00A1275E"/>
    <w:rsid w:val="00A178C0"/>
    <w:rsid w:val="00A24173"/>
    <w:rsid w:val="00A3638F"/>
    <w:rsid w:val="00A416F5"/>
    <w:rsid w:val="00A42860"/>
    <w:rsid w:val="00A4592A"/>
    <w:rsid w:val="00A4689A"/>
    <w:rsid w:val="00A46B9E"/>
    <w:rsid w:val="00A51053"/>
    <w:rsid w:val="00A51D5B"/>
    <w:rsid w:val="00A63F77"/>
    <w:rsid w:val="00A67703"/>
    <w:rsid w:val="00A85888"/>
    <w:rsid w:val="00A9738E"/>
    <w:rsid w:val="00AA2B0C"/>
    <w:rsid w:val="00AA5BF7"/>
    <w:rsid w:val="00AA6B73"/>
    <w:rsid w:val="00AC7C04"/>
    <w:rsid w:val="00AE663C"/>
    <w:rsid w:val="00AF29B2"/>
    <w:rsid w:val="00AF7BED"/>
    <w:rsid w:val="00B17B3C"/>
    <w:rsid w:val="00B20D2B"/>
    <w:rsid w:val="00B443D9"/>
    <w:rsid w:val="00B45E5B"/>
    <w:rsid w:val="00B463E6"/>
    <w:rsid w:val="00B46988"/>
    <w:rsid w:val="00B54EA6"/>
    <w:rsid w:val="00B55971"/>
    <w:rsid w:val="00B72A96"/>
    <w:rsid w:val="00B76342"/>
    <w:rsid w:val="00B8249D"/>
    <w:rsid w:val="00B84287"/>
    <w:rsid w:val="00B974BC"/>
    <w:rsid w:val="00BA377B"/>
    <w:rsid w:val="00BB477C"/>
    <w:rsid w:val="00BC641A"/>
    <w:rsid w:val="00BD50CF"/>
    <w:rsid w:val="00C110D9"/>
    <w:rsid w:val="00C35EE0"/>
    <w:rsid w:val="00C54928"/>
    <w:rsid w:val="00C56184"/>
    <w:rsid w:val="00C712CD"/>
    <w:rsid w:val="00C8361B"/>
    <w:rsid w:val="00C90953"/>
    <w:rsid w:val="00C91B9D"/>
    <w:rsid w:val="00C93790"/>
    <w:rsid w:val="00CB4A42"/>
    <w:rsid w:val="00CC2ED2"/>
    <w:rsid w:val="00CC55CD"/>
    <w:rsid w:val="00CD242A"/>
    <w:rsid w:val="00CD5585"/>
    <w:rsid w:val="00CD7102"/>
    <w:rsid w:val="00CD77D6"/>
    <w:rsid w:val="00CF17AB"/>
    <w:rsid w:val="00D30DEB"/>
    <w:rsid w:val="00D500F5"/>
    <w:rsid w:val="00D56AFC"/>
    <w:rsid w:val="00D61C10"/>
    <w:rsid w:val="00D91E8D"/>
    <w:rsid w:val="00D973FF"/>
    <w:rsid w:val="00DB1005"/>
    <w:rsid w:val="00DB1776"/>
    <w:rsid w:val="00DD2197"/>
    <w:rsid w:val="00DD742B"/>
    <w:rsid w:val="00DE5F5A"/>
    <w:rsid w:val="00DF40D7"/>
    <w:rsid w:val="00DF6159"/>
    <w:rsid w:val="00DF621C"/>
    <w:rsid w:val="00DF7425"/>
    <w:rsid w:val="00E131D0"/>
    <w:rsid w:val="00E25E8B"/>
    <w:rsid w:val="00E2663B"/>
    <w:rsid w:val="00E338EA"/>
    <w:rsid w:val="00E471B9"/>
    <w:rsid w:val="00E6356D"/>
    <w:rsid w:val="00E82561"/>
    <w:rsid w:val="00E86B8B"/>
    <w:rsid w:val="00E908F8"/>
    <w:rsid w:val="00EC4F47"/>
    <w:rsid w:val="00ED1974"/>
    <w:rsid w:val="00ED7473"/>
    <w:rsid w:val="00EE2B3D"/>
    <w:rsid w:val="00F06A08"/>
    <w:rsid w:val="00F137DB"/>
    <w:rsid w:val="00F27DA1"/>
    <w:rsid w:val="00F34C10"/>
    <w:rsid w:val="00F4192B"/>
    <w:rsid w:val="00F460E6"/>
    <w:rsid w:val="00F5575A"/>
    <w:rsid w:val="00F6263C"/>
    <w:rsid w:val="00F83130"/>
    <w:rsid w:val="00F900FE"/>
    <w:rsid w:val="00FC06D5"/>
    <w:rsid w:val="00FC3A72"/>
    <w:rsid w:val="00FC75B0"/>
    <w:rsid w:val="00FE4D64"/>
    <w:rsid w:val="00FE5206"/>
    <w:rsid w:val="00FE7BC7"/>
    <w:rsid w:val="00FF0027"/>
    <w:rsid w:val="00FF3C7B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3"/>
  </w:style>
  <w:style w:type="paragraph" w:styleId="1">
    <w:name w:val="heading 1"/>
    <w:basedOn w:val="a"/>
    <w:next w:val="a"/>
    <w:link w:val="10"/>
    <w:uiPriority w:val="99"/>
    <w:qFormat/>
    <w:rsid w:val="002651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1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12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1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4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C00"/>
  </w:style>
  <w:style w:type="paragraph" w:styleId="a6">
    <w:name w:val="List Paragraph"/>
    <w:basedOn w:val="a"/>
    <w:uiPriority w:val="34"/>
    <w:qFormat/>
    <w:rsid w:val="00445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C00"/>
    <w:rPr>
      <w:color w:val="0000FF"/>
      <w:u w:val="single"/>
    </w:rPr>
  </w:style>
  <w:style w:type="paragraph" w:styleId="a8">
    <w:name w:val="No Spacing"/>
    <w:link w:val="a9"/>
    <w:uiPriority w:val="1"/>
    <w:qFormat/>
    <w:rsid w:val="00D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D61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651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basedOn w:val="a0"/>
    <w:uiPriority w:val="1"/>
    <w:locked/>
    <w:rsid w:val="0026512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uiPriority w:val="99"/>
    <w:rsid w:val="00265120"/>
  </w:style>
  <w:style w:type="character" w:customStyle="1" w:styleId="apple-converted-space">
    <w:name w:val="apple-converted-space"/>
    <w:basedOn w:val="a0"/>
    <w:uiPriority w:val="99"/>
    <w:rsid w:val="00265120"/>
  </w:style>
  <w:style w:type="paragraph" w:customStyle="1" w:styleId="ConsPlusNormal">
    <w:name w:val="ConsPlusNormal"/>
    <w:link w:val="ConsPlusNormal0"/>
    <w:rsid w:val="002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1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2651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2651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6512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rsid w:val="002651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3"/>
    <w:uiPriority w:val="99"/>
    <w:semiHidden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"/>
    <w:uiPriority w:val="99"/>
    <w:semiHidden/>
    <w:rsid w:val="002651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265120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6512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651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651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2651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65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7">
    <w:name w:val="Emphasis"/>
    <w:basedOn w:val="a0"/>
    <w:qFormat/>
    <w:rsid w:val="00265120"/>
    <w:rPr>
      <w:i/>
      <w:iCs/>
    </w:rPr>
  </w:style>
  <w:style w:type="paragraph" w:customStyle="1" w:styleId="ConsNormal">
    <w:name w:val="ConsNormal"/>
    <w:rsid w:val="00265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FontStyle53">
    <w:name w:val="Font Style53"/>
    <w:basedOn w:val="a0"/>
    <w:uiPriority w:val="99"/>
    <w:rsid w:val="0026512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65120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26512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5120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formattext">
    <w:name w:val="formattext"/>
    <w:basedOn w:val="a"/>
    <w:rsid w:val="002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6512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endnote text"/>
    <w:basedOn w:val="a"/>
    <w:link w:val="af8"/>
    <w:uiPriority w:val="99"/>
    <w:semiHidden/>
    <w:unhideWhenUsed/>
    <w:rsid w:val="002651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265120"/>
    <w:pPr>
      <w:widowControl w:val="0"/>
      <w:autoSpaceDE w:val="0"/>
      <w:autoSpaceDN w:val="0"/>
      <w:adjustRightInd w:val="0"/>
      <w:spacing w:after="0" w:line="30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265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2DA-CD11-436C-97B3-5A06915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17</cp:revision>
  <dcterms:created xsi:type="dcterms:W3CDTF">2021-06-07T09:45:00Z</dcterms:created>
  <dcterms:modified xsi:type="dcterms:W3CDTF">2022-12-16T05:13:00Z</dcterms:modified>
</cp:coreProperties>
</file>