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05" w:rsidRPr="00445C00" w:rsidRDefault="00445C00" w:rsidP="008A1AE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45C0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Информация</w:t>
      </w:r>
    </w:p>
    <w:p w:rsidR="00445C00" w:rsidRPr="008A1AED" w:rsidRDefault="00265120" w:rsidP="008A1AED">
      <w:pPr>
        <w:shd w:val="clear" w:color="auto" w:fill="FFFFFF"/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5432F">
        <w:rPr>
          <w:rFonts w:ascii="PT Astra Serif" w:hAnsi="PT Astra Serif"/>
          <w:b/>
          <w:bCs/>
          <w:spacing w:val="-5"/>
          <w:sz w:val="28"/>
          <w:szCs w:val="28"/>
        </w:rPr>
        <w:t xml:space="preserve">о результатах </w:t>
      </w:r>
      <w:r w:rsidRPr="00E5432F">
        <w:rPr>
          <w:rFonts w:ascii="PT Astra Serif" w:hAnsi="PT Astra Serif"/>
          <w:b/>
          <w:sz w:val="28"/>
          <w:szCs w:val="28"/>
        </w:rPr>
        <w:t xml:space="preserve">проверки </w:t>
      </w:r>
      <w:r w:rsidR="00354A71" w:rsidRPr="00354A71">
        <w:rPr>
          <w:rFonts w:ascii="PT Astra Serif" w:hAnsi="PT Astra Serif"/>
          <w:b/>
          <w:sz w:val="28"/>
          <w:szCs w:val="28"/>
        </w:rPr>
        <w:t>правильности своевременности, полноты и достоверности</w:t>
      </w:r>
      <w:r w:rsidR="00354A71">
        <w:rPr>
          <w:rFonts w:ascii="PT Astra Serif" w:hAnsi="PT Astra Serif"/>
          <w:b/>
          <w:sz w:val="28"/>
          <w:szCs w:val="28"/>
        </w:rPr>
        <w:t xml:space="preserve">  </w:t>
      </w:r>
      <w:r w:rsidR="00354A71" w:rsidRPr="00354A71">
        <w:rPr>
          <w:rFonts w:ascii="PT Astra Serif" w:hAnsi="PT Astra Serif"/>
          <w:b/>
          <w:sz w:val="28"/>
          <w:szCs w:val="28"/>
        </w:rPr>
        <w:t xml:space="preserve"> отражения в бюджетном учете отдельных операций</w:t>
      </w:r>
      <w:r w:rsidR="00354A71">
        <w:rPr>
          <w:rFonts w:ascii="PT Astra Serif" w:hAnsi="PT Astra Serif"/>
          <w:b/>
          <w:sz w:val="28"/>
          <w:szCs w:val="28"/>
        </w:rPr>
        <w:t xml:space="preserve">  </w:t>
      </w:r>
      <w:r w:rsidR="00354A71" w:rsidRPr="00354A71">
        <w:rPr>
          <w:rFonts w:ascii="PT Astra Serif" w:hAnsi="PT Astra Serif"/>
          <w:b/>
          <w:sz w:val="28"/>
          <w:szCs w:val="28"/>
        </w:rPr>
        <w:t xml:space="preserve">муниципальным бюджетным  дошкольным образовательным учреждением  детским садом № </w:t>
      </w:r>
      <w:r w:rsidR="006D10BD">
        <w:rPr>
          <w:rFonts w:ascii="PT Astra Serif" w:hAnsi="PT Astra Serif"/>
          <w:b/>
          <w:sz w:val="28"/>
          <w:szCs w:val="28"/>
        </w:rPr>
        <w:t xml:space="preserve">217 </w:t>
      </w:r>
      <w:r w:rsidR="00354A71" w:rsidRPr="00354A71">
        <w:rPr>
          <w:rFonts w:ascii="PT Astra Serif" w:hAnsi="PT Astra Serif"/>
          <w:b/>
          <w:sz w:val="28"/>
          <w:szCs w:val="28"/>
        </w:rPr>
        <w:t>«</w:t>
      </w:r>
      <w:r w:rsidR="006D10BD">
        <w:rPr>
          <w:rFonts w:ascii="PT Astra Serif" w:hAnsi="PT Astra Serif"/>
          <w:b/>
          <w:sz w:val="28"/>
          <w:szCs w:val="28"/>
        </w:rPr>
        <w:t>Лесовичок</w:t>
      </w:r>
      <w:r w:rsidR="00354A71" w:rsidRPr="00354A71">
        <w:rPr>
          <w:rFonts w:ascii="PT Astra Serif" w:hAnsi="PT Astra Serif"/>
          <w:b/>
          <w:sz w:val="28"/>
          <w:szCs w:val="28"/>
        </w:rPr>
        <w:t>»</w:t>
      </w:r>
      <w:r w:rsidR="00354A7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за </w:t>
      </w:r>
      <w:r w:rsidRPr="00E5432F">
        <w:rPr>
          <w:rFonts w:ascii="PT Astra Serif" w:hAnsi="PT Astra Serif"/>
          <w:b/>
          <w:sz w:val="28"/>
          <w:szCs w:val="28"/>
        </w:rPr>
        <w:t>202</w:t>
      </w:r>
      <w:r>
        <w:rPr>
          <w:rFonts w:ascii="PT Astra Serif" w:hAnsi="PT Astra Serif"/>
          <w:b/>
          <w:sz w:val="28"/>
          <w:szCs w:val="28"/>
        </w:rPr>
        <w:t>2</w:t>
      </w:r>
      <w:r w:rsidRPr="00E5432F">
        <w:rPr>
          <w:rFonts w:ascii="PT Astra Serif" w:hAnsi="PT Astra Serif"/>
          <w:b/>
          <w:sz w:val="28"/>
          <w:szCs w:val="28"/>
        </w:rPr>
        <w:t xml:space="preserve"> год.</w:t>
      </w:r>
    </w:p>
    <w:p w:rsidR="00265120" w:rsidRPr="00E5432F" w:rsidRDefault="00A4689A" w:rsidP="0044080B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proofErr w:type="gramStart"/>
      <w:r>
        <w:rPr>
          <w:rFonts w:ascii="PT Astra Serif" w:hAnsi="PT Astra Serif"/>
          <w:bCs/>
          <w:sz w:val="28"/>
          <w:szCs w:val="28"/>
        </w:rPr>
        <w:t>На основании плана проверок контрольно-ревизионного отдела  Управления образования админис</w:t>
      </w:r>
      <w:r w:rsidR="00F922CF">
        <w:rPr>
          <w:rFonts w:ascii="PT Astra Serif" w:hAnsi="PT Astra Serif"/>
          <w:bCs/>
          <w:sz w:val="28"/>
          <w:szCs w:val="28"/>
        </w:rPr>
        <w:t>трации города Ульяновска на 2023</w:t>
      </w:r>
      <w:r>
        <w:rPr>
          <w:rFonts w:ascii="PT Astra Serif" w:hAnsi="PT Astra Serif"/>
          <w:bCs/>
          <w:sz w:val="28"/>
          <w:szCs w:val="28"/>
        </w:rPr>
        <w:t xml:space="preserve"> год, </w:t>
      </w:r>
      <w:r w:rsidR="00265120" w:rsidRPr="00E5432F">
        <w:rPr>
          <w:rFonts w:ascii="PT Astra Serif" w:hAnsi="PT Astra Serif"/>
          <w:sz w:val="28"/>
          <w:szCs w:val="28"/>
        </w:rPr>
        <w:t xml:space="preserve">приказа Управления образования администрации города Ульяновска </w:t>
      </w:r>
      <w:r w:rsidR="00690C1B" w:rsidRPr="00E5432F">
        <w:rPr>
          <w:rFonts w:ascii="PT Astra Serif" w:hAnsi="PT Astra Serif"/>
          <w:sz w:val="28"/>
          <w:szCs w:val="28"/>
        </w:rPr>
        <w:t>от 1</w:t>
      </w:r>
      <w:r w:rsidR="00690C1B">
        <w:rPr>
          <w:rFonts w:ascii="PT Astra Serif" w:hAnsi="PT Astra Serif"/>
          <w:sz w:val="28"/>
          <w:szCs w:val="28"/>
        </w:rPr>
        <w:t>2</w:t>
      </w:r>
      <w:r w:rsidR="00690C1B" w:rsidRPr="00E5432F">
        <w:rPr>
          <w:rFonts w:ascii="PT Astra Serif" w:hAnsi="PT Astra Serif"/>
          <w:sz w:val="28"/>
          <w:szCs w:val="28"/>
        </w:rPr>
        <w:t>.</w:t>
      </w:r>
      <w:r w:rsidR="00690C1B">
        <w:rPr>
          <w:rFonts w:ascii="PT Astra Serif" w:hAnsi="PT Astra Serif"/>
          <w:sz w:val="28"/>
          <w:szCs w:val="28"/>
        </w:rPr>
        <w:t>05</w:t>
      </w:r>
      <w:r w:rsidR="00690C1B" w:rsidRPr="00E5432F">
        <w:rPr>
          <w:rFonts w:ascii="PT Astra Serif" w:hAnsi="PT Astra Serif"/>
          <w:sz w:val="28"/>
          <w:szCs w:val="28"/>
        </w:rPr>
        <w:t>.202</w:t>
      </w:r>
      <w:r w:rsidR="00690C1B">
        <w:rPr>
          <w:rFonts w:ascii="PT Astra Serif" w:hAnsi="PT Astra Serif"/>
          <w:sz w:val="28"/>
          <w:szCs w:val="28"/>
        </w:rPr>
        <w:t>3</w:t>
      </w:r>
      <w:r w:rsidR="00690C1B" w:rsidRPr="00E5432F">
        <w:rPr>
          <w:rFonts w:ascii="PT Astra Serif" w:hAnsi="PT Astra Serif"/>
          <w:sz w:val="28"/>
          <w:szCs w:val="28"/>
        </w:rPr>
        <w:t xml:space="preserve"> </w:t>
      </w:r>
      <w:r w:rsidR="00ED2C23">
        <w:rPr>
          <w:rFonts w:ascii="PT Astra Serif" w:hAnsi="PT Astra Serif"/>
          <w:sz w:val="28"/>
          <w:szCs w:val="28"/>
        </w:rPr>
        <w:t xml:space="preserve"> </w:t>
      </w:r>
      <w:r w:rsidR="00690C1B" w:rsidRPr="00E5432F">
        <w:rPr>
          <w:rFonts w:ascii="PT Astra Serif" w:hAnsi="PT Astra Serif"/>
          <w:sz w:val="28"/>
          <w:szCs w:val="28"/>
        </w:rPr>
        <w:t xml:space="preserve">№ </w:t>
      </w:r>
      <w:r w:rsidR="00690C1B">
        <w:rPr>
          <w:rFonts w:ascii="PT Astra Serif" w:hAnsi="PT Astra Serif"/>
          <w:sz w:val="28"/>
          <w:szCs w:val="28"/>
        </w:rPr>
        <w:t>459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="00690C1B">
        <w:rPr>
          <w:rFonts w:ascii="PT Astra Serif" w:hAnsi="PT Astra Serif"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>в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период</w:t>
      </w:r>
      <w:r w:rsidR="00690C1B">
        <w:rPr>
          <w:rFonts w:ascii="PT Astra Serif" w:hAnsi="PT Astra Serif"/>
          <w:bCs/>
          <w:sz w:val="28"/>
          <w:szCs w:val="28"/>
        </w:rPr>
        <w:t xml:space="preserve"> </w:t>
      </w:r>
      <w:r w:rsidR="00690C1B">
        <w:rPr>
          <w:rFonts w:ascii="PT Astra Serif" w:hAnsi="PT Astra Serif"/>
          <w:sz w:val="28"/>
          <w:szCs w:val="28"/>
        </w:rPr>
        <w:t>18</w:t>
      </w:r>
      <w:r w:rsidR="00690C1B" w:rsidRPr="00E5432F">
        <w:rPr>
          <w:rFonts w:ascii="PT Astra Serif" w:hAnsi="PT Astra Serif"/>
          <w:sz w:val="28"/>
          <w:szCs w:val="28"/>
        </w:rPr>
        <w:t>.0</w:t>
      </w:r>
      <w:r w:rsidR="00690C1B">
        <w:rPr>
          <w:rFonts w:ascii="PT Astra Serif" w:hAnsi="PT Astra Serif"/>
          <w:sz w:val="28"/>
          <w:szCs w:val="28"/>
        </w:rPr>
        <w:t>5</w:t>
      </w:r>
      <w:r w:rsidR="00690C1B" w:rsidRPr="00E5432F">
        <w:rPr>
          <w:rFonts w:ascii="PT Astra Serif" w:hAnsi="PT Astra Serif"/>
          <w:sz w:val="28"/>
          <w:szCs w:val="28"/>
        </w:rPr>
        <w:t>.202</w:t>
      </w:r>
      <w:r w:rsidR="00690C1B">
        <w:rPr>
          <w:rFonts w:ascii="PT Astra Serif" w:hAnsi="PT Astra Serif"/>
          <w:sz w:val="28"/>
          <w:szCs w:val="28"/>
        </w:rPr>
        <w:t>3 по</w:t>
      </w:r>
      <w:r w:rsidR="00690C1B" w:rsidRPr="00E5432F">
        <w:rPr>
          <w:rFonts w:ascii="PT Astra Serif" w:hAnsi="PT Astra Serif"/>
          <w:sz w:val="28"/>
          <w:szCs w:val="28"/>
        </w:rPr>
        <w:t xml:space="preserve">  </w:t>
      </w:r>
      <w:r w:rsidR="00690C1B">
        <w:rPr>
          <w:rFonts w:ascii="PT Astra Serif" w:hAnsi="PT Astra Serif"/>
          <w:sz w:val="28"/>
          <w:szCs w:val="28"/>
        </w:rPr>
        <w:t>09</w:t>
      </w:r>
      <w:r w:rsidR="00690C1B" w:rsidRPr="00E5432F">
        <w:rPr>
          <w:rFonts w:ascii="PT Astra Serif" w:hAnsi="PT Astra Serif"/>
          <w:sz w:val="28"/>
          <w:szCs w:val="28"/>
        </w:rPr>
        <w:t>.0</w:t>
      </w:r>
      <w:r w:rsidR="00690C1B">
        <w:rPr>
          <w:rFonts w:ascii="PT Astra Serif" w:hAnsi="PT Astra Serif"/>
          <w:sz w:val="28"/>
          <w:szCs w:val="28"/>
        </w:rPr>
        <w:t>6</w:t>
      </w:r>
      <w:r w:rsidR="00690C1B" w:rsidRPr="00E5432F">
        <w:rPr>
          <w:rFonts w:ascii="PT Astra Serif" w:hAnsi="PT Astra Serif"/>
          <w:sz w:val="28"/>
          <w:szCs w:val="28"/>
        </w:rPr>
        <w:t>.202</w:t>
      </w:r>
      <w:r w:rsidR="00690C1B">
        <w:rPr>
          <w:rFonts w:ascii="PT Astra Serif" w:hAnsi="PT Astra Serif"/>
          <w:sz w:val="28"/>
          <w:szCs w:val="28"/>
        </w:rPr>
        <w:t>3</w:t>
      </w:r>
      <w:r w:rsidR="00445C00" w:rsidRPr="00FE4D64">
        <w:rPr>
          <w:rFonts w:ascii="PT Astra Serif" w:hAnsi="PT Astra Serif"/>
          <w:bCs/>
          <w:sz w:val="28"/>
          <w:szCs w:val="28"/>
        </w:rPr>
        <w:t xml:space="preserve"> </w:t>
      </w:r>
      <w:r w:rsidR="00D61C10">
        <w:rPr>
          <w:rFonts w:ascii="PT Astra Serif" w:hAnsi="PT Astra Serif"/>
          <w:sz w:val="28"/>
          <w:szCs w:val="28"/>
        </w:rPr>
        <w:t xml:space="preserve">в рамках ведомственного финансового контроля </w:t>
      </w:r>
      <w:r w:rsidR="00FE4D64">
        <w:rPr>
          <w:rFonts w:ascii="PT Astra Serif" w:hAnsi="PT Astra Serif"/>
          <w:sz w:val="28"/>
          <w:szCs w:val="28"/>
        </w:rPr>
        <w:t>проведен</w:t>
      </w:r>
      <w:r w:rsidR="00D61C10">
        <w:rPr>
          <w:rFonts w:ascii="PT Astra Serif" w:hAnsi="PT Astra Serif"/>
          <w:sz w:val="28"/>
          <w:szCs w:val="28"/>
        </w:rPr>
        <w:t>а проверка</w:t>
      </w:r>
      <w:r w:rsidR="007C0D28" w:rsidRPr="007C0D28">
        <w:rPr>
          <w:rFonts w:ascii="PT Astra Serif" w:hAnsi="PT Astra Serif"/>
          <w:sz w:val="28"/>
          <w:szCs w:val="28"/>
        </w:rPr>
        <w:t xml:space="preserve"> </w:t>
      </w:r>
      <w:r w:rsidR="007C0D28" w:rsidRPr="00E5432F">
        <w:rPr>
          <w:rFonts w:ascii="PT Astra Serif" w:hAnsi="PT Astra Serif"/>
          <w:sz w:val="28"/>
          <w:szCs w:val="28"/>
        </w:rPr>
        <w:t xml:space="preserve">правильности </w:t>
      </w:r>
      <w:r w:rsidR="007C0D28" w:rsidRPr="00EF400F">
        <w:rPr>
          <w:rFonts w:ascii="PT Astra Serif" w:hAnsi="PT Astra Serif"/>
          <w:sz w:val="28"/>
          <w:szCs w:val="28"/>
        </w:rPr>
        <w:t>своевременности, полноты и достоверности отражения в бюджетном учете</w:t>
      </w:r>
      <w:r w:rsidR="007C0D28">
        <w:rPr>
          <w:rFonts w:ascii="PT Astra Serif" w:hAnsi="PT Astra Serif"/>
          <w:sz w:val="28"/>
          <w:szCs w:val="28"/>
        </w:rPr>
        <w:t xml:space="preserve"> отдельных операций за 2022 год </w:t>
      </w:r>
      <w:r w:rsidR="007C0D28" w:rsidRPr="007C0D28">
        <w:rPr>
          <w:rFonts w:ascii="PT Astra Serif" w:hAnsi="PT Astra Serif"/>
          <w:sz w:val="28"/>
          <w:szCs w:val="28"/>
        </w:rPr>
        <w:t xml:space="preserve">муниципальным бюджетным  дошкольным образовательным учреждением  детским садом </w:t>
      </w:r>
      <w:r w:rsidR="00690C1B">
        <w:rPr>
          <w:rFonts w:ascii="PT Astra Serif" w:hAnsi="PT Astra Serif"/>
          <w:sz w:val="28"/>
          <w:szCs w:val="28"/>
        </w:rPr>
        <w:t>№ 217 «Лесовичок</w:t>
      </w:r>
      <w:r w:rsidR="007C0D28" w:rsidRPr="007C0D28">
        <w:rPr>
          <w:rFonts w:ascii="PT Astra Serif" w:hAnsi="PT Astra Serif"/>
          <w:sz w:val="28"/>
          <w:szCs w:val="28"/>
        </w:rPr>
        <w:t xml:space="preserve">» </w:t>
      </w:r>
      <w:r w:rsidR="00690C1B">
        <w:rPr>
          <w:rFonts w:ascii="PT Astra Serif" w:hAnsi="PT Astra Serif"/>
          <w:sz w:val="28"/>
          <w:szCs w:val="28"/>
        </w:rPr>
        <w:t>(далее - МБДОУ</w:t>
      </w:r>
      <w:proofErr w:type="gramEnd"/>
      <w:r w:rsidR="00690C1B">
        <w:rPr>
          <w:rFonts w:ascii="PT Astra Serif" w:hAnsi="PT Astra Serif"/>
          <w:sz w:val="28"/>
          <w:szCs w:val="28"/>
        </w:rPr>
        <w:t xml:space="preserve">  № </w:t>
      </w:r>
      <w:proofErr w:type="gramStart"/>
      <w:r w:rsidR="00690C1B">
        <w:rPr>
          <w:rFonts w:ascii="PT Astra Serif" w:hAnsi="PT Astra Serif"/>
          <w:sz w:val="28"/>
          <w:szCs w:val="28"/>
        </w:rPr>
        <w:t>217</w:t>
      </w:r>
      <w:r w:rsidR="007C0D28" w:rsidRPr="00E5432F">
        <w:rPr>
          <w:rFonts w:ascii="PT Astra Serif" w:hAnsi="PT Astra Serif"/>
          <w:sz w:val="28"/>
          <w:szCs w:val="28"/>
        </w:rPr>
        <w:t>, Учреждение).</w:t>
      </w:r>
      <w:proofErr w:type="gramEnd"/>
    </w:p>
    <w:p w:rsidR="00445C00" w:rsidRDefault="00D61C10" w:rsidP="0044080B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445C00" w:rsidRPr="00445C00">
        <w:rPr>
          <w:rFonts w:ascii="PT Astra Serif" w:hAnsi="PT Astra Serif"/>
          <w:bCs/>
          <w:sz w:val="28"/>
          <w:szCs w:val="28"/>
        </w:rPr>
        <w:t xml:space="preserve">В результате проведения </w:t>
      </w:r>
      <w:r>
        <w:rPr>
          <w:rFonts w:ascii="PT Astra Serif" w:hAnsi="PT Astra Serif"/>
          <w:bCs/>
          <w:sz w:val="28"/>
          <w:szCs w:val="28"/>
        </w:rPr>
        <w:t>проверки</w:t>
      </w:r>
      <w:r w:rsidR="00360C28">
        <w:rPr>
          <w:rFonts w:ascii="PT Astra Serif" w:hAnsi="PT Astra Serif"/>
          <w:bCs/>
          <w:sz w:val="28"/>
          <w:szCs w:val="28"/>
        </w:rPr>
        <w:t xml:space="preserve"> </w:t>
      </w:r>
      <w:r w:rsidR="00AC7C04" w:rsidRPr="00445C00">
        <w:rPr>
          <w:rFonts w:ascii="PT Astra Serif" w:hAnsi="PT Astra Serif"/>
          <w:bCs/>
          <w:sz w:val="28"/>
          <w:szCs w:val="28"/>
        </w:rPr>
        <w:t xml:space="preserve">выборочным методом </w:t>
      </w:r>
      <w:r>
        <w:rPr>
          <w:rFonts w:ascii="PT Astra Serif" w:hAnsi="PT Astra Serif"/>
          <w:sz w:val="28"/>
          <w:szCs w:val="28"/>
        </w:rPr>
        <w:t>установлено следующее.</w:t>
      </w:r>
    </w:p>
    <w:p w:rsidR="009B7516" w:rsidRPr="00CC4CD8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</w:pPr>
      <w:r w:rsidRPr="00E5432F">
        <w:rPr>
          <w:rFonts w:ascii="PT Astra Serif" w:hAnsi="PT Astra Serif"/>
          <w:bCs/>
          <w:sz w:val="28"/>
          <w:szCs w:val="28"/>
        </w:rPr>
        <w:t xml:space="preserve">        </w:t>
      </w:r>
      <w:r w:rsidRPr="00CC4CD8">
        <w:rPr>
          <w:rFonts w:ascii="PT Astra Serif" w:hAnsi="PT Astra Serif"/>
          <w:bCs/>
          <w:sz w:val="28"/>
          <w:szCs w:val="28"/>
        </w:rPr>
        <w:tab/>
      </w:r>
      <w:r w:rsidRPr="00CC4CD8">
        <w:rPr>
          <w:rFonts w:ascii="PT Astra Serif" w:hAnsi="PT Astra Serif"/>
          <w:sz w:val="28"/>
          <w:szCs w:val="28"/>
        </w:rPr>
        <w:t>1.</w:t>
      </w:r>
      <w:r w:rsidRPr="00CC4CD8">
        <w:rPr>
          <w:rFonts w:ascii="PT Astra Serif" w:hAnsi="PT Astra Serif"/>
          <w:spacing w:val="-2"/>
          <w:sz w:val="28"/>
          <w:szCs w:val="28"/>
          <w:shd w:val="clear" w:color="auto" w:fill="FFFFFF"/>
        </w:rPr>
        <w:t xml:space="preserve"> </w:t>
      </w:r>
      <w:r w:rsidRPr="00CC4CD8">
        <w:rPr>
          <w:rFonts w:ascii="PT Astra Serif" w:hAnsi="PT Astra Serif"/>
          <w:b/>
          <w:i/>
          <w:sz w:val="28"/>
          <w:szCs w:val="28"/>
        </w:rPr>
        <w:t>В</w:t>
      </w:r>
      <w:r w:rsidRPr="00CC4CD8"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  <w:t xml:space="preserve"> нарушение </w:t>
      </w:r>
      <w:r w:rsidRPr="00CC4CD8">
        <w:rPr>
          <w:rFonts w:ascii="PT Astra Serif" w:hAnsi="PT Astra Serif"/>
          <w:b/>
          <w:i/>
          <w:sz w:val="28"/>
          <w:szCs w:val="28"/>
        </w:rPr>
        <w:t xml:space="preserve"> ст.34 Бюджетного кодекса</w:t>
      </w:r>
      <w:r w:rsidRPr="00CC4CD8">
        <w:rPr>
          <w:rFonts w:ascii="PT Astra Serif" w:hAnsi="PT Astra Serif"/>
          <w:sz w:val="28"/>
          <w:szCs w:val="28"/>
        </w:rPr>
        <w:t xml:space="preserve"> </w:t>
      </w:r>
      <w:r w:rsidRPr="00CC4CD8">
        <w:rPr>
          <w:rFonts w:ascii="PT Astra Serif" w:hAnsi="PT Astra Serif"/>
          <w:b/>
          <w:i/>
          <w:sz w:val="28"/>
          <w:szCs w:val="28"/>
        </w:rPr>
        <w:t>РФ проверкой установлено  неэффективное использование бюджетных сре</w:t>
      </w:r>
      <w:proofErr w:type="gramStart"/>
      <w:r w:rsidRPr="00CC4CD8">
        <w:rPr>
          <w:rFonts w:ascii="PT Astra Serif" w:hAnsi="PT Astra Serif"/>
          <w:b/>
          <w:i/>
          <w:sz w:val="28"/>
          <w:szCs w:val="28"/>
        </w:rPr>
        <w:t>дств в с</w:t>
      </w:r>
      <w:proofErr w:type="gramEnd"/>
      <w:r w:rsidRPr="00CC4CD8">
        <w:rPr>
          <w:rFonts w:ascii="PT Astra Serif" w:hAnsi="PT Astra Serif"/>
          <w:b/>
          <w:i/>
          <w:sz w:val="28"/>
          <w:szCs w:val="28"/>
        </w:rPr>
        <w:t>умме</w:t>
      </w:r>
      <w:r>
        <w:rPr>
          <w:rFonts w:ascii="PT Astra Serif" w:hAnsi="PT Astra Serif"/>
          <w:b/>
          <w:i/>
          <w:sz w:val="28"/>
          <w:szCs w:val="28"/>
        </w:rPr>
        <w:t xml:space="preserve">  727 968,99</w:t>
      </w:r>
      <w:r w:rsidRPr="00CC4CD8"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  <w:t xml:space="preserve"> руб.</w:t>
      </w:r>
      <w:r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  <w:t>:</w:t>
      </w:r>
    </w:p>
    <w:p w:rsidR="009B7516" w:rsidRPr="00E4221D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i/>
          <w:sz w:val="28"/>
          <w:szCs w:val="28"/>
        </w:rPr>
      </w:pPr>
      <w:r w:rsidRPr="00C52999">
        <w:rPr>
          <w:rFonts w:ascii="PT Astra Serif" w:hAnsi="PT Astra Serif"/>
          <w:color w:val="FF0000"/>
          <w:spacing w:val="-2"/>
          <w:sz w:val="28"/>
          <w:szCs w:val="28"/>
          <w:shd w:val="clear" w:color="auto" w:fill="FFFFFF"/>
        </w:rPr>
        <w:t xml:space="preserve"> </w:t>
      </w:r>
      <w:r w:rsidRPr="00E4221D"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1.1.</w:t>
      </w:r>
      <w:r w:rsidRPr="00E4221D">
        <w:rPr>
          <w:rFonts w:ascii="PT Astra Serif" w:hAnsi="PT Astra Serif"/>
          <w:sz w:val="28"/>
          <w:szCs w:val="28"/>
        </w:rPr>
        <w:t>В нарушение  п.2. приказа Управления образования администрации города Ульяновска от 29.12.2021 №1435 «Об утверждении бюджета муниц</w:t>
      </w:r>
      <w:r w:rsidRPr="00E4221D">
        <w:rPr>
          <w:rFonts w:ascii="PT Astra Serif" w:hAnsi="PT Astra Serif"/>
          <w:sz w:val="28"/>
          <w:szCs w:val="28"/>
        </w:rPr>
        <w:t>и</w:t>
      </w:r>
      <w:r w:rsidRPr="00E4221D">
        <w:rPr>
          <w:rFonts w:ascii="PT Astra Serif" w:hAnsi="PT Astra Serif"/>
          <w:sz w:val="28"/>
          <w:szCs w:val="28"/>
        </w:rPr>
        <w:t xml:space="preserve">пального образования «город Ульяновск» на 2022 год и плановый период 2023 и 2024 годов» проверкой установлено, </w:t>
      </w:r>
      <w:r w:rsidRPr="00E4221D"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  <w:t xml:space="preserve">необоснованное отвлечение бюджетных средств  в  сумме  </w:t>
      </w:r>
      <w:r w:rsidRPr="00E4221D">
        <w:rPr>
          <w:rFonts w:ascii="PT Astra Serif" w:hAnsi="PT Astra Serif"/>
          <w:b/>
          <w:i/>
          <w:spacing w:val="-2"/>
          <w:sz w:val="28"/>
          <w:szCs w:val="28"/>
          <w:shd w:val="clear" w:color="auto" w:fill="FFFFFF"/>
        </w:rPr>
        <w:t>713 967,29 руб</w:t>
      </w:r>
      <w:r w:rsidRPr="00E4221D">
        <w:rPr>
          <w:rFonts w:ascii="PT Astra Serif" w:hAnsi="PT Astra Serif"/>
          <w:b/>
          <w:spacing w:val="-2"/>
          <w:sz w:val="28"/>
          <w:szCs w:val="28"/>
          <w:shd w:val="clear" w:color="auto" w:fill="FFFFFF"/>
        </w:rPr>
        <w:t>.</w:t>
      </w:r>
      <w:r w:rsidRPr="00E4221D">
        <w:rPr>
          <w:rFonts w:ascii="PT Astra Serif" w:hAnsi="PT Astra Serif"/>
          <w:b/>
          <w:sz w:val="28"/>
          <w:szCs w:val="28"/>
        </w:rPr>
        <w:t>,</w:t>
      </w:r>
      <w:r w:rsidRPr="00E4221D">
        <w:rPr>
          <w:rFonts w:ascii="PT Astra Serif" w:hAnsi="PT Astra Serif"/>
          <w:sz w:val="28"/>
          <w:szCs w:val="28"/>
        </w:rPr>
        <w:t xml:space="preserve"> образовавшееся в результате перечисления УМУП «Городская теплосеть» авансового платежа  в январе 2022 года на су</w:t>
      </w:r>
      <w:r w:rsidRPr="00E4221D">
        <w:rPr>
          <w:rFonts w:ascii="PT Astra Serif" w:hAnsi="PT Astra Serif"/>
          <w:sz w:val="28"/>
          <w:szCs w:val="28"/>
        </w:rPr>
        <w:t>м</w:t>
      </w:r>
      <w:r w:rsidRPr="00E4221D">
        <w:rPr>
          <w:rFonts w:ascii="PT Astra Serif" w:hAnsi="PT Astra Serif"/>
          <w:sz w:val="28"/>
          <w:szCs w:val="28"/>
        </w:rPr>
        <w:t xml:space="preserve">му 713 967,29 руб.  </w:t>
      </w:r>
      <w:r w:rsidRPr="00E4221D">
        <w:rPr>
          <w:rFonts w:ascii="PT Astra Serif" w:hAnsi="PT Astra Serif"/>
          <w:b/>
          <w:i/>
          <w:sz w:val="28"/>
          <w:szCs w:val="28"/>
        </w:rPr>
        <w:t xml:space="preserve"> </w:t>
      </w:r>
      <w:proofErr w:type="gramEnd"/>
    </w:p>
    <w:p w:rsidR="009B7516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FF0000"/>
          <w:sz w:val="28"/>
          <w:szCs w:val="28"/>
        </w:rPr>
        <w:tab/>
      </w:r>
      <w:r w:rsidRPr="00E4221D">
        <w:rPr>
          <w:rFonts w:ascii="PT Astra Serif" w:hAnsi="PT Astra Serif"/>
          <w:sz w:val="28"/>
          <w:szCs w:val="28"/>
        </w:rPr>
        <w:t xml:space="preserve">Следует отметить, что произведенный авансовый платеж в сумме </w:t>
      </w:r>
      <w:r w:rsidRPr="00E4221D">
        <w:rPr>
          <w:rFonts w:ascii="PT Astra Serif" w:hAnsi="PT Astra Serif"/>
          <w:spacing w:val="-2"/>
          <w:sz w:val="28"/>
          <w:szCs w:val="28"/>
          <w:shd w:val="clear" w:color="auto" w:fill="FFFFFF"/>
        </w:rPr>
        <w:t>713 967,29 руб</w:t>
      </w:r>
      <w:r w:rsidRPr="00E4221D">
        <w:rPr>
          <w:rFonts w:ascii="PT Astra Serif" w:hAnsi="PT Astra Serif"/>
          <w:sz w:val="28"/>
          <w:szCs w:val="28"/>
        </w:rPr>
        <w:t>., подтвержден  выставленными актами поданой-принятой тепл</w:t>
      </w:r>
      <w:r w:rsidRPr="00E4221D">
        <w:rPr>
          <w:rFonts w:ascii="PT Astra Serif" w:hAnsi="PT Astra Serif"/>
          <w:sz w:val="28"/>
          <w:szCs w:val="28"/>
        </w:rPr>
        <w:t>о</w:t>
      </w:r>
      <w:r w:rsidRPr="00E4221D">
        <w:rPr>
          <w:rFonts w:ascii="PT Astra Serif" w:hAnsi="PT Astra Serif"/>
          <w:sz w:val="28"/>
          <w:szCs w:val="28"/>
        </w:rPr>
        <w:t xml:space="preserve">вой энергии УМУП «Городская теплосеть» за период с января по </w:t>
      </w:r>
      <w:r>
        <w:rPr>
          <w:rFonts w:ascii="PT Astra Serif" w:hAnsi="PT Astra Serif"/>
          <w:sz w:val="28"/>
          <w:szCs w:val="28"/>
        </w:rPr>
        <w:t>окт</w:t>
      </w:r>
      <w:r w:rsidRPr="00E4221D">
        <w:rPr>
          <w:rFonts w:ascii="PT Astra Serif" w:hAnsi="PT Astra Serif"/>
          <w:sz w:val="28"/>
          <w:szCs w:val="28"/>
        </w:rPr>
        <w:t xml:space="preserve">ябрь 2022 года.  </w:t>
      </w:r>
    </w:p>
    <w:p w:rsidR="009B7516" w:rsidRDefault="009B7516" w:rsidP="009B7516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7D0944">
        <w:rPr>
          <w:rFonts w:ascii="PT Astra Serif" w:hAnsi="PT Astra Serif"/>
          <w:sz w:val="28"/>
          <w:szCs w:val="28"/>
        </w:rPr>
        <w:t>2.</w:t>
      </w:r>
      <w:r w:rsidRPr="007D0944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7D0944">
        <w:rPr>
          <w:rFonts w:ascii="PT Astra Serif" w:hAnsi="PT Astra Serif"/>
          <w:sz w:val="28"/>
          <w:szCs w:val="28"/>
        </w:rPr>
        <w:t xml:space="preserve">МБДОУ № 217 допущено </w:t>
      </w:r>
      <w:r w:rsidRPr="00DF07BE">
        <w:rPr>
          <w:rFonts w:ascii="PT Astra Serif" w:hAnsi="PT Astra Serif"/>
          <w:i/>
          <w:sz w:val="28"/>
          <w:szCs w:val="28"/>
        </w:rPr>
        <w:t>неэффективное использование средств</w:t>
      </w:r>
      <w:r w:rsidRPr="007D0944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выделенных на оплату коммунальных услуг в 2022 году на общую </w:t>
      </w:r>
      <w:r w:rsidRPr="00DF07BE">
        <w:rPr>
          <w:rFonts w:ascii="PT Astra Serif" w:hAnsi="PT Astra Serif"/>
          <w:i/>
          <w:sz w:val="28"/>
          <w:szCs w:val="28"/>
        </w:rPr>
        <w:t xml:space="preserve">сумму </w:t>
      </w:r>
      <w:r w:rsidRPr="00DF07BE">
        <w:rPr>
          <w:rFonts w:ascii="PT Astra Serif" w:hAnsi="PT Astra Serif"/>
          <w:b/>
          <w:i/>
          <w:sz w:val="28"/>
          <w:szCs w:val="28"/>
        </w:rPr>
        <w:t>14 001,70 руб</w:t>
      </w:r>
      <w:r w:rsidRPr="00DF07BE">
        <w:rPr>
          <w:rFonts w:ascii="PT Astra Serif" w:hAnsi="PT Astra Serif"/>
          <w:i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51248">
        <w:rPr>
          <w:rFonts w:ascii="PT Astra Serif" w:hAnsi="PT Astra Serif"/>
          <w:sz w:val="28"/>
          <w:szCs w:val="28"/>
        </w:rPr>
        <w:t>В связи  с прев</w:t>
      </w:r>
      <w:r w:rsidRPr="00551248">
        <w:rPr>
          <w:rFonts w:ascii="PT Astra Serif" w:hAnsi="PT Astra Serif"/>
          <w:sz w:val="28"/>
          <w:szCs w:val="28"/>
        </w:rPr>
        <w:t>ы</w:t>
      </w:r>
      <w:r w:rsidRPr="00551248">
        <w:rPr>
          <w:rFonts w:ascii="PT Astra Serif" w:hAnsi="PT Astra Serif"/>
          <w:sz w:val="28"/>
          <w:szCs w:val="28"/>
        </w:rPr>
        <w:t>шением  лимитов потребления  ТЭР натуральных показателей, доведенных  приказом Управления образования</w:t>
      </w:r>
      <w:r w:rsidRPr="007D0944">
        <w:rPr>
          <w:rFonts w:ascii="PT Astra Serif" w:hAnsi="PT Astra Serif"/>
          <w:sz w:val="28"/>
          <w:szCs w:val="28"/>
        </w:rPr>
        <w:t xml:space="preserve"> от 16.07.2021 № 723</w:t>
      </w:r>
      <w:r>
        <w:rPr>
          <w:rFonts w:ascii="PT Astra Serif" w:hAnsi="PT Astra Serif"/>
          <w:sz w:val="28"/>
          <w:szCs w:val="28"/>
        </w:rPr>
        <w:t xml:space="preserve"> (по горячему вод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снабжению на  125,65 куб.м. (12,72%) на сумму 3 239,37 руб., по холодному 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доснабжению на  155,65 куб.м</w:t>
      </w:r>
      <w:proofErr w:type="gramEnd"/>
      <w:r>
        <w:rPr>
          <w:rFonts w:ascii="PT Astra Serif" w:hAnsi="PT Astra Serif"/>
          <w:sz w:val="28"/>
          <w:szCs w:val="28"/>
        </w:rPr>
        <w:t>. (</w:t>
      </w:r>
      <w:proofErr w:type="gramStart"/>
      <w:r>
        <w:rPr>
          <w:rFonts w:ascii="PT Astra Serif" w:hAnsi="PT Astra Serif"/>
          <w:sz w:val="28"/>
          <w:szCs w:val="28"/>
        </w:rPr>
        <w:t>10,77%) на сумму 3 990,13 руб., по водоотвед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нию  на 294,82  куб. м. (12,53%) на сумму 6 772,20 руб.).</w:t>
      </w:r>
      <w:proofErr w:type="gramEnd"/>
    </w:p>
    <w:p w:rsidR="009B7516" w:rsidRPr="00A04560" w:rsidRDefault="009B7516" w:rsidP="009B7516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  <w:r w:rsidRPr="00A04560">
        <w:rPr>
          <w:rFonts w:ascii="PT Astra Serif" w:hAnsi="PT Astra Serif"/>
          <w:sz w:val="28"/>
          <w:szCs w:val="28"/>
        </w:rPr>
        <w:t>Следует отметить, что в нарушение п.2.2. приказа МБДОУ  № 217 от 10.01.2022 № 3-о,  письменного обращения</w:t>
      </w:r>
      <w:r>
        <w:rPr>
          <w:rFonts w:ascii="PT Astra Serif" w:hAnsi="PT Astra Serif"/>
          <w:sz w:val="28"/>
          <w:szCs w:val="28"/>
        </w:rPr>
        <w:t xml:space="preserve"> администрацией</w:t>
      </w:r>
      <w:r w:rsidRPr="00A04560">
        <w:rPr>
          <w:rFonts w:ascii="PT Astra Serif" w:hAnsi="PT Astra Serif"/>
          <w:sz w:val="28"/>
          <w:szCs w:val="28"/>
        </w:rPr>
        <w:t xml:space="preserve"> МБДОУ  № 217 с запросом на увеличение лимитов в натуральных показателях в 2022 году в Управление образования не поступало.</w:t>
      </w:r>
    </w:p>
    <w:p w:rsidR="009B7516" w:rsidRDefault="009B7516" w:rsidP="009B7516">
      <w:pPr>
        <w:pStyle w:val="a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Вышеуказанные нарушения свидетельствуют об ослабленном контроле ответственного лица (заместителя по административно-хозяйственной работе) за энергосбережением и соблюдением, доведённых л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митов потребления ТЭР.</w:t>
      </w:r>
    </w:p>
    <w:p w:rsidR="009B7516" w:rsidRPr="0031564E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color w:val="70AD47" w:themeColor="accent6"/>
          <w:spacing w:val="-2"/>
          <w:sz w:val="28"/>
          <w:szCs w:val="28"/>
          <w:u w:val="single"/>
          <w:shd w:val="clear" w:color="auto" w:fill="FFFFFF"/>
        </w:rPr>
      </w:pPr>
      <w:r w:rsidRPr="00E5432F">
        <w:rPr>
          <w:rFonts w:ascii="PT Astra Serif" w:hAnsi="PT Astra Serif"/>
          <w:bCs/>
          <w:sz w:val="28"/>
          <w:szCs w:val="28"/>
        </w:rPr>
        <w:tab/>
      </w:r>
      <w:r w:rsidRPr="0031564E">
        <w:rPr>
          <w:rFonts w:ascii="PT Astra Serif" w:hAnsi="PT Astra Serif"/>
          <w:color w:val="70AD47" w:themeColor="accent6"/>
          <w:sz w:val="28"/>
          <w:szCs w:val="28"/>
        </w:rPr>
        <w:t xml:space="preserve"> </w:t>
      </w:r>
    </w:p>
    <w:p w:rsidR="009B7516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6C063F">
        <w:rPr>
          <w:rFonts w:ascii="PT Astra Serif" w:hAnsi="PT Astra Serif"/>
          <w:b/>
          <w:bCs/>
          <w:i/>
          <w:sz w:val="28"/>
          <w:szCs w:val="28"/>
        </w:rPr>
        <w:t>2. Проверкой</w:t>
      </w:r>
      <w:r w:rsidRPr="0031564E">
        <w:rPr>
          <w:rFonts w:ascii="PT Astra Serif" w:hAnsi="PT Astra Serif"/>
          <w:b/>
          <w:bCs/>
          <w:i/>
          <w:sz w:val="28"/>
          <w:szCs w:val="28"/>
        </w:rPr>
        <w:t xml:space="preserve"> установлено</w:t>
      </w:r>
      <w:r w:rsidRPr="0031564E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31564E">
        <w:rPr>
          <w:rFonts w:ascii="PT Astra Serif" w:hAnsi="PT Astra Serif"/>
          <w:b/>
          <w:bCs/>
          <w:i/>
          <w:sz w:val="28"/>
          <w:szCs w:val="28"/>
        </w:rPr>
        <w:t>неправомерное расходование бюджетных сре</w:t>
      </w:r>
      <w:proofErr w:type="gramStart"/>
      <w:r w:rsidRPr="0031564E">
        <w:rPr>
          <w:rFonts w:ascii="PT Astra Serif" w:hAnsi="PT Astra Serif"/>
          <w:b/>
          <w:bCs/>
          <w:i/>
          <w:sz w:val="28"/>
          <w:szCs w:val="28"/>
        </w:rPr>
        <w:t>дств  в с</w:t>
      </w:r>
      <w:proofErr w:type="gramEnd"/>
      <w:r w:rsidRPr="0031564E">
        <w:rPr>
          <w:rFonts w:ascii="PT Astra Serif" w:hAnsi="PT Astra Serif"/>
          <w:b/>
          <w:bCs/>
          <w:i/>
          <w:sz w:val="28"/>
          <w:szCs w:val="28"/>
        </w:rPr>
        <w:t>умме</w:t>
      </w:r>
      <w:r w:rsidRPr="0031564E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31564E">
        <w:rPr>
          <w:rFonts w:ascii="PT Astra Serif" w:hAnsi="PT Astra Serif"/>
          <w:b/>
          <w:bCs/>
          <w:i/>
          <w:sz w:val="28"/>
          <w:szCs w:val="28"/>
        </w:rPr>
        <w:t>63 862,54</w:t>
      </w:r>
      <w:r w:rsidRPr="0031564E">
        <w:rPr>
          <w:rFonts w:ascii="PT Astra Serif" w:hAnsi="PT Astra Serif"/>
          <w:b/>
          <w:i/>
          <w:sz w:val="28"/>
          <w:szCs w:val="28"/>
        </w:rPr>
        <w:t xml:space="preserve">  руб., в том числе КОСГУ 211 «Заработная </w:t>
      </w:r>
      <w:r w:rsidRPr="0031564E">
        <w:rPr>
          <w:rFonts w:ascii="PT Astra Serif" w:hAnsi="PT Astra Serif"/>
          <w:b/>
          <w:i/>
          <w:sz w:val="28"/>
          <w:szCs w:val="28"/>
        </w:rPr>
        <w:lastRenderedPageBreak/>
        <w:t>пл</w:t>
      </w:r>
      <w:r w:rsidRPr="0031564E">
        <w:rPr>
          <w:rFonts w:ascii="PT Astra Serif" w:hAnsi="PT Astra Serif"/>
          <w:b/>
          <w:i/>
          <w:sz w:val="28"/>
          <w:szCs w:val="28"/>
        </w:rPr>
        <w:t>а</w:t>
      </w:r>
      <w:r w:rsidRPr="0031564E">
        <w:rPr>
          <w:rFonts w:ascii="PT Astra Serif" w:hAnsi="PT Astra Serif"/>
          <w:b/>
          <w:i/>
          <w:sz w:val="28"/>
          <w:szCs w:val="28"/>
        </w:rPr>
        <w:t>та» в сумме  49 049,58 руб., КОСГУ 213 «Начисление на выплаты по оплате труда» в сумме  14 812,96 руб.,</w:t>
      </w:r>
      <w:r w:rsidRPr="0031564E">
        <w:rPr>
          <w:rFonts w:ascii="PT Astra Serif" w:hAnsi="PT Astra Serif"/>
          <w:i/>
          <w:sz w:val="28"/>
          <w:szCs w:val="28"/>
        </w:rPr>
        <w:t xml:space="preserve">  </w:t>
      </w:r>
      <w:r w:rsidRPr="0031564E">
        <w:rPr>
          <w:rFonts w:ascii="PT Astra Serif" w:hAnsi="PT Astra Serif"/>
          <w:b/>
          <w:i/>
          <w:sz w:val="28"/>
          <w:szCs w:val="28"/>
        </w:rPr>
        <w:t>которое подлежит возмещению,  в том чи</w:t>
      </w:r>
      <w:r w:rsidRPr="0031564E">
        <w:rPr>
          <w:rFonts w:ascii="PT Astra Serif" w:hAnsi="PT Astra Serif"/>
          <w:b/>
          <w:i/>
          <w:sz w:val="28"/>
          <w:szCs w:val="28"/>
        </w:rPr>
        <w:t>с</w:t>
      </w:r>
      <w:r w:rsidRPr="0031564E">
        <w:rPr>
          <w:rFonts w:ascii="PT Astra Serif" w:hAnsi="PT Astra Serif"/>
          <w:b/>
          <w:i/>
          <w:sz w:val="28"/>
          <w:szCs w:val="28"/>
        </w:rPr>
        <w:t>ле:</w:t>
      </w:r>
    </w:p>
    <w:p w:rsidR="009B7516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ab/>
        <w:t>2.1.</w:t>
      </w:r>
      <w:r w:rsidRPr="00140D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40DE7">
        <w:rPr>
          <w:rFonts w:ascii="PT Astra Serif" w:hAnsi="PT Astra Serif"/>
          <w:sz w:val="28"/>
          <w:szCs w:val="28"/>
        </w:rPr>
        <w:t>Главному бухгалтеру при установлении надбавки за интенсивность и высокие результаты работы в проверяемом периоде устано</w:t>
      </w:r>
      <w:r w:rsidRPr="00140DE7">
        <w:rPr>
          <w:rFonts w:ascii="PT Astra Serif" w:hAnsi="PT Astra Serif"/>
          <w:sz w:val="28"/>
          <w:szCs w:val="28"/>
        </w:rPr>
        <w:t>в</w:t>
      </w:r>
      <w:r w:rsidRPr="00140DE7">
        <w:rPr>
          <w:rFonts w:ascii="PT Astra Serif" w:hAnsi="PT Astra Serif"/>
          <w:sz w:val="28"/>
          <w:szCs w:val="28"/>
        </w:rPr>
        <w:t>лено  неправомерное  расходование бюджетных средств    на сумму 323,50 руб., в том числе  по КОСГУ  211 «Заработная плата» в  сумме   248,47 руб.,  по КОСГУ 213 «Начисления на выплаты по оплате труда» в сумме 75,03 руб. Неправомерная выплата образовалась в связи с тем, что в апреле 2022 в</w:t>
      </w:r>
      <w:proofErr w:type="gramEnd"/>
      <w:r w:rsidRPr="00140DE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40DE7">
        <w:rPr>
          <w:rFonts w:ascii="PT Astra Serif" w:hAnsi="PT Astra Serif"/>
          <w:sz w:val="28"/>
          <w:szCs w:val="28"/>
        </w:rPr>
        <w:t>листе</w:t>
      </w:r>
      <w:proofErr w:type="gramEnd"/>
      <w:r w:rsidRPr="00140DE7">
        <w:rPr>
          <w:rFonts w:ascii="PT Astra Serif" w:hAnsi="PT Astra Serif"/>
          <w:sz w:val="28"/>
          <w:szCs w:val="28"/>
        </w:rPr>
        <w:t xml:space="preserve"> самооценки утвержден </w:t>
      </w:r>
      <w:r w:rsidR="00321BAD">
        <w:rPr>
          <w:rFonts w:ascii="PT Astra Serif" w:hAnsi="PT Astra Serif"/>
          <w:sz w:val="28"/>
          <w:szCs w:val="28"/>
        </w:rPr>
        <w:t>процент надбавки в размере 50%, тогда как с</w:t>
      </w:r>
      <w:r w:rsidRPr="00140DE7">
        <w:rPr>
          <w:rFonts w:ascii="PT Astra Serif" w:hAnsi="PT Astra Serif"/>
          <w:sz w:val="28"/>
          <w:szCs w:val="28"/>
        </w:rPr>
        <w:t>огласно протокола к</w:t>
      </w:r>
      <w:r w:rsidRPr="00140DE7">
        <w:rPr>
          <w:rFonts w:ascii="PT Astra Serif" w:hAnsi="PT Astra Serif"/>
          <w:sz w:val="28"/>
          <w:szCs w:val="28"/>
        </w:rPr>
        <w:t>о</w:t>
      </w:r>
      <w:r w:rsidRPr="00140DE7">
        <w:rPr>
          <w:rFonts w:ascii="PT Astra Serif" w:hAnsi="PT Astra Serif"/>
          <w:sz w:val="28"/>
          <w:szCs w:val="28"/>
        </w:rPr>
        <w:t>миссии и приказа Учреждения оплата произведена в размере  60%.</w:t>
      </w:r>
    </w:p>
    <w:p w:rsidR="009B7516" w:rsidRDefault="009B7516" w:rsidP="009B7516">
      <w:pPr>
        <w:tabs>
          <w:tab w:val="left" w:pos="1980"/>
        </w:tabs>
        <w:spacing w:after="0" w:line="240" w:lineRule="auto"/>
        <w:ind w:firstLine="709"/>
        <w:jc w:val="both"/>
        <w:rPr>
          <w:rFonts w:ascii="PT Astra Serif" w:hAnsi="PT Astra Serif"/>
          <w:color w:val="70AD47" w:themeColor="accent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Pr="0031564E">
        <w:rPr>
          <w:rFonts w:ascii="PT Astra Serif" w:hAnsi="PT Astra Serif"/>
          <w:sz w:val="28"/>
          <w:szCs w:val="28"/>
        </w:rPr>
        <w:t xml:space="preserve">. В  нарушение п.3.6. </w:t>
      </w:r>
      <w:proofErr w:type="gramStart"/>
      <w:r w:rsidRPr="0031564E">
        <w:rPr>
          <w:rFonts w:ascii="PT Astra Serif" w:hAnsi="PT Astra Serif"/>
          <w:sz w:val="28"/>
          <w:szCs w:val="28"/>
        </w:rPr>
        <w:t xml:space="preserve">Постановления № 1140  </w:t>
      </w:r>
      <w:r>
        <w:rPr>
          <w:rFonts w:ascii="PT Astra Serif" w:hAnsi="PT Astra Serif"/>
          <w:sz w:val="28"/>
          <w:szCs w:val="28"/>
        </w:rPr>
        <w:t>г</w:t>
      </w:r>
      <w:r w:rsidRPr="00140DE7">
        <w:rPr>
          <w:rFonts w:ascii="PT Astra Serif" w:hAnsi="PT Astra Serif"/>
          <w:sz w:val="28"/>
          <w:szCs w:val="28"/>
        </w:rPr>
        <w:t xml:space="preserve">лавному бухгалтеру </w:t>
      </w:r>
      <w:r w:rsidRPr="0031564E">
        <w:rPr>
          <w:rFonts w:ascii="PT Astra Serif" w:hAnsi="PT Astra Serif"/>
          <w:sz w:val="28"/>
          <w:szCs w:val="28"/>
        </w:rPr>
        <w:t xml:space="preserve">установлено неправомерное  расходование бюджетных средств    на 47 805,47 руб., </w:t>
      </w:r>
      <w:r w:rsidR="009C33C8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в том числе  по КОСГУ  211 «Заработная плата» в  сумме   36 716,95  руб. (апрель - 2 484,72 руб., май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-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4 303,48 руб., июнь - 4 303,48 руб., июль - 4 303,48 руб., август - 4 303,48 руб., сентябрь - 4 303,48 руб., октябрь - 4 303,48 руб., ноябрь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-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4 303,48 руб., декабрь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-</w:t>
      </w:r>
      <w:r w:rsidR="00A95489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4</w:t>
      </w:r>
      <w:proofErr w:type="gramEnd"/>
      <w:r w:rsidRPr="0031564E">
        <w:rPr>
          <w:rFonts w:ascii="PT Astra Serif" w:hAnsi="PT Astra Serif"/>
          <w:sz w:val="28"/>
          <w:szCs w:val="28"/>
        </w:rPr>
        <w:t> </w:t>
      </w:r>
      <w:proofErr w:type="gramStart"/>
      <w:r w:rsidRPr="0031564E">
        <w:rPr>
          <w:rFonts w:ascii="PT Astra Serif" w:hAnsi="PT Astra Serif"/>
          <w:sz w:val="28"/>
          <w:szCs w:val="28"/>
        </w:rPr>
        <w:t>107,87 руб.),  по КОСГУ  213 «Начисления на выплаты по оплате труда» в сумме 11 088,52 руб.  Неправ</w:t>
      </w:r>
      <w:r w:rsidRPr="0031564E">
        <w:rPr>
          <w:rFonts w:ascii="PT Astra Serif" w:hAnsi="PT Astra Serif"/>
          <w:sz w:val="28"/>
          <w:szCs w:val="28"/>
        </w:rPr>
        <w:t>о</w:t>
      </w:r>
      <w:r w:rsidRPr="0031564E">
        <w:rPr>
          <w:rFonts w:ascii="PT Astra Serif" w:hAnsi="PT Astra Serif"/>
          <w:sz w:val="28"/>
          <w:szCs w:val="28"/>
        </w:rPr>
        <w:t xml:space="preserve">мерная выплата установлена в связи с тем, что </w:t>
      </w:r>
      <w:r w:rsidR="009C33C8">
        <w:rPr>
          <w:rFonts w:ascii="PT Astra Serif" w:hAnsi="PT Astra Serif"/>
          <w:sz w:val="28"/>
          <w:szCs w:val="28"/>
        </w:rPr>
        <w:t xml:space="preserve">превышен </w:t>
      </w:r>
      <w:r w:rsidRPr="0031564E">
        <w:rPr>
          <w:rFonts w:ascii="PT Astra Serif" w:hAnsi="PT Astra Serif"/>
          <w:sz w:val="28"/>
          <w:szCs w:val="28"/>
        </w:rPr>
        <w:t>фонд оплаты труда  (8 696,52 руб.) по замещаемой должности</w:t>
      </w:r>
      <w:r w:rsidRPr="00A36678">
        <w:rPr>
          <w:rFonts w:ascii="PT Astra Serif" w:hAnsi="PT Astra Serif"/>
          <w:sz w:val="28"/>
          <w:szCs w:val="28"/>
        </w:rPr>
        <w:t>.</w:t>
      </w:r>
      <w:r w:rsidRPr="00785B64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9B7516" w:rsidRPr="0031564E" w:rsidRDefault="009B7516" w:rsidP="009B7516">
      <w:pPr>
        <w:tabs>
          <w:tab w:val="left" w:pos="19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</w:t>
      </w:r>
      <w:r w:rsidRPr="00FE2423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В нарушение п.3.6. Постановления № 1140  установлено неправоме</w:t>
      </w:r>
      <w:r w:rsidRPr="0031564E">
        <w:rPr>
          <w:rFonts w:ascii="PT Astra Serif" w:hAnsi="PT Astra Serif"/>
          <w:sz w:val="28"/>
          <w:szCs w:val="28"/>
        </w:rPr>
        <w:t>р</w:t>
      </w:r>
      <w:r w:rsidRPr="0031564E">
        <w:rPr>
          <w:rFonts w:ascii="PT Astra Serif" w:hAnsi="PT Astra Serif"/>
          <w:sz w:val="28"/>
          <w:szCs w:val="28"/>
        </w:rPr>
        <w:t>ное  расходование бюджетных средств    на общую сумму 10 962,54  руб., в том числе  по КОСГУ  211 «Заработная плата» в  сумме   8 419,77  руб.,  по КОСГУ 213 «Начисления на выплаты по оплате труда» в сумме 2 542,77 руб., в том числе:</w:t>
      </w:r>
    </w:p>
    <w:p w:rsidR="009B7516" w:rsidRPr="0031564E" w:rsidRDefault="009B7516" w:rsidP="009B7516">
      <w:pPr>
        <w:tabs>
          <w:tab w:val="left" w:pos="19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36678">
        <w:rPr>
          <w:rFonts w:ascii="PT Astra Serif" w:hAnsi="PT Astra Serif"/>
          <w:sz w:val="28"/>
          <w:szCs w:val="28"/>
        </w:rPr>
        <w:t xml:space="preserve">- на основании приказа Учреждения от 28.02.2022 № 54-л дворнику </w:t>
      </w:r>
      <w:r w:rsidR="007F3F1D">
        <w:rPr>
          <w:rFonts w:ascii="PT Astra Serif" w:hAnsi="PT Astra Serif"/>
          <w:sz w:val="28"/>
          <w:szCs w:val="28"/>
        </w:rPr>
        <w:t xml:space="preserve">******* </w:t>
      </w:r>
      <w:r w:rsidR="00C014E4">
        <w:rPr>
          <w:rFonts w:ascii="PT Astra Serif" w:hAnsi="PT Astra Serif"/>
          <w:sz w:val="28"/>
          <w:szCs w:val="28"/>
        </w:rPr>
        <w:t xml:space="preserve"> </w:t>
      </w:r>
      <w:r w:rsidRPr="00A36678">
        <w:rPr>
          <w:rFonts w:ascii="PT Astra Serif" w:hAnsi="PT Astra Serif"/>
          <w:sz w:val="28"/>
          <w:szCs w:val="28"/>
        </w:rPr>
        <w:t>в марте 2022 установлена доплата в порядке увеличения объема работ</w:t>
      </w:r>
      <w:r>
        <w:rPr>
          <w:rFonts w:ascii="PT Astra Serif" w:hAnsi="PT Astra Serif"/>
          <w:sz w:val="28"/>
          <w:szCs w:val="28"/>
        </w:rPr>
        <w:t xml:space="preserve"> по должности дворника </w:t>
      </w:r>
      <w:r w:rsidRPr="00A36678">
        <w:rPr>
          <w:rFonts w:ascii="PT Astra Serif" w:hAnsi="PT Astra Serif"/>
          <w:sz w:val="28"/>
          <w:szCs w:val="28"/>
        </w:rPr>
        <w:t xml:space="preserve"> в размере 15 000,00 руб. </w:t>
      </w:r>
      <w:r>
        <w:rPr>
          <w:rFonts w:ascii="PT Astra Serif" w:hAnsi="PT Astra Serif"/>
          <w:sz w:val="28"/>
          <w:szCs w:val="28"/>
        </w:rPr>
        <w:t>У</w:t>
      </w:r>
      <w:r w:rsidRPr="00A36678">
        <w:rPr>
          <w:rFonts w:ascii="PT Astra Serif" w:hAnsi="PT Astra Serif"/>
          <w:sz w:val="28"/>
          <w:szCs w:val="28"/>
        </w:rPr>
        <w:t>становлено</w:t>
      </w:r>
      <w:r w:rsidRPr="00A36678">
        <w:rPr>
          <w:rFonts w:ascii="PT Astra Serif" w:hAnsi="PT Astra Serif"/>
          <w:i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неправ</w:t>
      </w:r>
      <w:r w:rsidRPr="0031564E">
        <w:rPr>
          <w:rFonts w:ascii="PT Astra Serif" w:hAnsi="PT Astra Serif"/>
          <w:sz w:val="28"/>
          <w:szCs w:val="28"/>
        </w:rPr>
        <w:t>о</w:t>
      </w:r>
      <w:r w:rsidRPr="0031564E">
        <w:rPr>
          <w:rFonts w:ascii="PT Astra Serif" w:hAnsi="PT Astra Serif"/>
          <w:sz w:val="28"/>
          <w:szCs w:val="28"/>
        </w:rPr>
        <w:t>мерное  расходование бюджетных средств    на сумму 1 445,22 руб., в том числе  по КОСГУ  211 «Заработная плата» в  сумме   1 110,00  руб.,  по КОСГУ 213 «Начисления на выплаты по оплате труда» в сумме</w:t>
      </w:r>
      <w:proofErr w:type="gramEnd"/>
      <w:r w:rsidRPr="0031564E">
        <w:rPr>
          <w:rFonts w:ascii="PT Astra Serif" w:hAnsi="PT Astra Serif"/>
          <w:sz w:val="28"/>
          <w:szCs w:val="28"/>
        </w:rPr>
        <w:t xml:space="preserve"> 335,22 руб. Неправомерная выплата у</w:t>
      </w:r>
      <w:r w:rsidR="00C014E4">
        <w:rPr>
          <w:rFonts w:ascii="PT Astra Serif" w:hAnsi="PT Astra Serif"/>
          <w:sz w:val="28"/>
          <w:szCs w:val="28"/>
        </w:rPr>
        <w:t>становлена в связи с тем, что пре</w:t>
      </w:r>
      <w:r w:rsidRPr="0031564E">
        <w:rPr>
          <w:rFonts w:ascii="PT Astra Serif" w:hAnsi="PT Astra Serif"/>
          <w:sz w:val="28"/>
          <w:szCs w:val="28"/>
        </w:rPr>
        <w:t>вышен фонд оплаты труда  (13 890,00 руб.) по замещаемой должности.</w:t>
      </w:r>
    </w:p>
    <w:p w:rsidR="009B7516" w:rsidRPr="0031564E" w:rsidRDefault="009B7516" w:rsidP="009B7516">
      <w:pPr>
        <w:tabs>
          <w:tab w:val="left" w:pos="198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A36678">
        <w:rPr>
          <w:rFonts w:ascii="PT Astra Serif" w:hAnsi="PT Astra Serif"/>
          <w:sz w:val="28"/>
          <w:szCs w:val="28"/>
        </w:rPr>
        <w:t xml:space="preserve">на основании приказа Учреждения от </w:t>
      </w:r>
      <w:r>
        <w:rPr>
          <w:rFonts w:ascii="PT Astra Serif" w:hAnsi="PT Astra Serif"/>
          <w:sz w:val="28"/>
          <w:szCs w:val="28"/>
        </w:rPr>
        <w:t>12</w:t>
      </w:r>
      <w:r w:rsidRPr="00A3667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Pr="00A36678">
        <w:rPr>
          <w:rFonts w:ascii="PT Astra Serif" w:hAnsi="PT Astra Serif"/>
          <w:sz w:val="28"/>
          <w:szCs w:val="28"/>
        </w:rPr>
        <w:t xml:space="preserve">2.2022 № </w:t>
      </w:r>
      <w:r>
        <w:rPr>
          <w:rFonts w:ascii="PT Astra Serif" w:hAnsi="PT Astra Serif"/>
          <w:sz w:val="28"/>
          <w:szCs w:val="28"/>
        </w:rPr>
        <w:t>332</w:t>
      </w:r>
      <w:r w:rsidRPr="00A36678">
        <w:rPr>
          <w:rFonts w:ascii="PT Astra Serif" w:hAnsi="PT Astra Serif"/>
          <w:sz w:val="28"/>
          <w:szCs w:val="28"/>
        </w:rPr>
        <w:t xml:space="preserve">-л </w:t>
      </w:r>
      <w:r>
        <w:rPr>
          <w:rFonts w:ascii="PT Astra Serif" w:hAnsi="PT Astra Serif"/>
          <w:sz w:val="28"/>
          <w:szCs w:val="28"/>
        </w:rPr>
        <w:t xml:space="preserve">специалисту по закупкам </w:t>
      </w:r>
      <w:r w:rsidR="003E15A1">
        <w:rPr>
          <w:rFonts w:ascii="PT Astra Serif" w:hAnsi="PT Astra Serif"/>
          <w:sz w:val="28"/>
          <w:szCs w:val="28"/>
        </w:rPr>
        <w:t xml:space="preserve">****** </w:t>
      </w:r>
      <w:r>
        <w:rPr>
          <w:rFonts w:ascii="PT Astra Serif" w:hAnsi="PT Astra Serif"/>
          <w:sz w:val="28"/>
          <w:szCs w:val="28"/>
        </w:rPr>
        <w:t>с 12.12.2022-31.12.2022</w:t>
      </w:r>
      <w:r w:rsidRPr="00A36678">
        <w:rPr>
          <w:rFonts w:ascii="PT Astra Serif" w:hAnsi="PT Astra Serif"/>
          <w:sz w:val="28"/>
          <w:szCs w:val="28"/>
        </w:rPr>
        <w:t xml:space="preserve"> установлена доплата </w:t>
      </w:r>
      <w:r>
        <w:rPr>
          <w:rFonts w:ascii="PT Astra Serif" w:hAnsi="PT Astra Serif"/>
          <w:sz w:val="28"/>
          <w:szCs w:val="28"/>
        </w:rPr>
        <w:t xml:space="preserve">за дополнительную работу по должности делопроизводителя </w:t>
      </w:r>
      <w:r w:rsidRPr="00A36678">
        <w:rPr>
          <w:rFonts w:ascii="PT Astra Serif" w:hAnsi="PT Astra Serif"/>
          <w:sz w:val="28"/>
          <w:szCs w:val="28"/>
        </w:rPr>
        <w:t xml:space="preserve">в порядке </w:t>
      </w:r>
      <w:r>
        <w:rPr>
          <w:rFonts w:ascii="PT Astra Serif" w:hAnsi="PT Astra Serif"/>
          <w:sz w:val="28"/>
          <w:szCs w:val="28"/>
        </w:rPr>
        <w:t xml:space="preserve"> совмещ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ния должностей </w:t>
      </w:r>
      <w:r w:rsidRPr="00A36678">
        <w:rPr>
          <w:rFonts w:ascii="PT Astra Serif" w:hAnsi="PT Astra Serif"/>
          <w:sz w:val="28"/>
          <w:szCs w:val="28"/>
        </w:rPr>
        <w:t xml:space="preserve"> в размере </w:t>
      </w:r>
      <w:r>
        <w:rPr>
          <w:rFonts w:ascii="PT Astra Serif" w:hAnsi="PT Astra Serif"/>
          <w:sz w:val="28"/>
          <w:szCs w:val="28"/>
        </w:rPr>
        <w:t>26</w:t>
      </w:r>
      <w:r w:rsidRPr="00A36678">
        <w:rPr>
          <w:rFonts w:ascii="PT Astra Serif" w:hAnsi="PT Astra Serif"/>
          <w:sz w:val="28"/>
          <w:szCs w:val="28"/>
        </w:rPr>
        <w:t> 000,00 руб.</w:t>
      </w:r>
      <w:r>
        <w:rPr>
          <w:rFonts w:ascii="PT Astra Serif" w:hAnsi="PT Astra Serif"/>
          <w:sz w:val="28"/>
          <w:szCs w:val="28"/>
        </w:rPr>
        <w:t xml:space="preserve"> (пропорционально отработанному времени</w:t>
      </w:r>
      <w:r w:rsidRPr="0031564E">
        <w:rPr>
          <w:rFonts w:ascii="PT Astra Serif" w:hAnsi="PT Astra Serif"/>
          <w:sz w:val="28"/>
          <w:szCs w:val="28"/>
        </w:rPr>
        <w:t xml:space="preserve">). </w:t>
      </w:r>
      <w:proofErr w:type="gramStart"/>
      <w:r w:rsidRPr="0031564E">
        <w:rPr>
          <w:rFonts w:ascii="PT Astra Serif" w:hAnsi="PT Astra Serif"/>
          <w:sz w:val="28"/>
          <w:szCs w:val="28"/>
        </w:rPr>
        <w:t xml:space="preserve">Установлено неправомерное  расходование бюджетных средств    на сумму 9 517,32 руб., в том числе  по КОСГУ  211 «Заработная плата» в  сумме   7 309,77руб.,  по КОСГУ 213 «Начисления на выплаты по оплате труда» в сумме 2 207,55 руб. Неправомерная выплата установлена в связи с тем, что </w:t>
      </w:r>
      <w:r w:rsidR="003E15A1">
        <w:rPr>
          <w:rFonts w:ascii="PT Astra Serif" w:hAnsi="PT Astra Serif"/>
          <w:sz w:val="28"/>
          <w:szCs w:val="28"/>
        </w:rPr>
        <w:t>пре</w:t>
      </w:r>
      <w:r w:rsidRPr="0031564E">
        <w:rPr>
          <w:rFonts w:ascii="PT Astra Serif" w:hAnsi="PT Astra Serif"/>
          <w:sz w:val="28"/>
          <w:szCs w:val="28"/>
        </w:rPr>
        <w:t>в</w:t>
      </w:r>
      <w:r w:rsidRPr="0031564E">
        <w:rPr>
          <w:rFonts w:ascii="PT Astra Serif" w:hAnsi="PT Astra Serif"/>
          <w:sz w:val="28"/>
          <w:szCs w:val="28"/>
        </w:rPr>
        <w:t>ы</w:t>
      </w:r>
      <w:r w:rsidRPr="0031564E">
        <w:rPr>
          <w:rFonts w:ascii="PT Astra Serif" w:hAnsi="PT Astra Serif"/>
          <w:sz w:val="28"/>
          <w:szCs w:val="28"/>
        </w:rPr>
        <w:t>шен</w:t>
      </w:r>
      <w:r w:rsidR="003E15A1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 xml:space="preserve"> фонд оплаты труда  (15 279,00 руб.) по замещаемой должности.</w:t>
      </w:r>
      <w:proofErr w:type="gramEnd"/>
    </w:p>
    <w:p w:rsidR="009B7516" w:rsidRPr="0031564E" w:rsidRDefault="009B7516" w:rsidP="009B7516">
      <w:pPr>
        <w:tabs>
          <w:tab w:val="left" w:pos="284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564E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31564E">
        <w:rPr>
          <w:rFonts w:ascii="PT Astra Serif" w:hAnsi="PT Astra Serif"/>
          <w:sz w:val="28"/>
          <w:szCs w:val="28"/>
        </w:rPr>
        <w:t xml:space="preserve"> 2.4. </w:t>
      </w:r>
      <w:proofErr w:type="gramStart"/>
      <w:r w:rsidRPr="0031564E">
        <w:rPr>
          <w:rFonts w:ascii="PT Astra Serif" w:hAnsi="PT Astra Serif"/>
          <w:sz w:val="28"/>
          <w:szCs w:val="28"/>
        </w:rPr>
        <w:t xml:space="preserve">Установлено неправомерное  расходование бюджетных средств    заместителю заведующей по УВР </w:t>
      </w:r>
      <w:r w:rsidR="000C0E4C">
        <w:rPr>
          <w:rFonts w:ascii="PT Astra Serif" w:hAnsi="PT Astra Serif"/>
          <w:sz w:val="28"/>
          <w:szCs w:val="28"/>
        </w:rPr>
        <w:t xml:space="preserve">****** </w:t>
      </w:r>
      <w:r w:rsidRPr="0031564E">
        <w:rPr>
          <w:rFonts w:ascii="PT Astra Serif" w:hAnsi="PT Astra Serif"/>
          <w:sz w:val="28"/>
          <w:szCs w:val="28"/>
        </w:rPr>
        <w:t>на сумму 1 132,28 руб., в том чи</w:t>
      </w:r>
      <w:r w:rsidRPr="0031564E">
        <w:rPr>
          <w:rFonts w:ascii="PT Astra Serif" w:hAnsi="PT Astra Serif"/>
          <w:sz w:val="28"/>
          <w:szCs w:val="28"/>
        </w:rPr>
        <w:t>с</w:t>
      </w:r>
      <w:r w:rsidRPr="0031564E">
        <w:rPr>
          <w:rFonts w:ascii="PT Astra Serif" w:hAnsi="PT Astra Serif"/>
          <w:sz w:val="28"/>
          <w:szCs w:val="28"/>
        </w:rPr>
        <w:t xml:space="preserve">ле  по КОСГУ  211 «Заработная плата» в  сумме   869,65 руб.,  по КОСГУ 213 «Начисления на выплаты по оплате труда» в сумме 262,63 руб.  Неправомерная </w:t>
      </w:r>
      <w:r w:rsidRPr="0031564E">
        <w:rPr>
          <w:rFonts w:ascii="PT Astra Serif" w:hAnsi="PT Astra Serif"/>
          <w:sz w:val="28"/>
          <w:szCs w:val="28"/>
        </w:rPr>
        <w:lastRenderedPageBreak/>
        <w:t>выплата образовалась в связи с тем, что в декабре 2022 в листе самооценки к</w:t>
      </w:r>
      <w:r w:rsidRPr="0031564E">
        <w:rPr>
          <w:rFonts w:ascii="PT Astra Serif" w:hAnsi="PT Astra Serif"/>
          <w:sz w:val="28"/>
          <w:szCs w:val="28"/>
        </w:rPr>
        <w:t>о</w:t>
      </w:r>
      <w:r w:rsidRPr="0031564E">
        <w:rPr>
          <w:rFonts w:ascii="PT Astra Serif" w:hAnsi="PT Astra Serif"/>
          <w:sz w:val="28"/>
          <w:szCs w:val="28"/>
        </w:rPr>
        <w:t>миссией произведен неверный подсчет процентов.</w:t>
      </w:r>
      <w:proofErr w:type="gramEnd"/>
      <w:r w:rsidRPr="0031564E">
        <w:rPr>
          <w:rFonts w:ascii="PT Astra Serif" w:hAnsi="PT Astra Serif"/>
          <w:sz w:val="28"/>
          <w:szCs w:val="28"/>
        </w:rPr>
        <w:t xml:space="preserve"> Оплата произведена за 90%, а необходимо за 85%.</w:t>
      </w:r>
    </w:p>
    <w:p w:rsidR="009B7516" w:rsidRPr="0031564E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2.5. П</w:t>
      </w:r>
      <w:r w:rsidRPr="009E6B2D">
        <w:rPr>
          <w:rFonts w:ascii="PT Astra Serif" w:hAnsi="PT Astra Serif"/>
          <w:sz w:val="28"/>
          <w:szCs w:val="28"/>
        </w:rPr>
        <w:t>роверкой</w:t>
      </w:r>
      <w:r>
        <w:rPr>
          <w:rFonts w:ascii="PT Astra Serif" w:hAnsi="PT Astra Serif"/>
          <w:sz w:val="28"/>
          <w:szCs w:val="28"/>
        </w:rPr>
        <w:t xml:space="preserve"> правомерности установления </w:t>
      </w:r>
      <w:r w:rsidRPr="009E6B2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надбавки за качество выпо</w:t>
      </w:r>
      <w:r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ненных работ  проверяемом периоде </w:t>
      </w:r>
      <w:r w:rsidRPr="0031564E">
        <w:rPr>
          <w:rFonts w:ascii="PT Astra Serif" w:hAnsi="PT Astra Serif"/>
          <w:sz w:val="28"/>
          <w:szCs w:val="28"/>
        </w:rPr>
        <w:t>установлено неправомерное  расходование бюджетных средств    на общую сумму 3 638,75 руб., в том числе  по КОСГУ  211 «Заработная плата» в  сумме   2 794,74 руб.,  по КОСГУ 213 «Начисления на выплаты по оплате труда» в сумме 844,01 руб., в том числе:</w:t>
      </w:r>
    </w:p>
    <w:p w:rsidR="009B7516" w:rsidRPr="000C0E4C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97D2B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597D2B">
        <w:rPr>
          <w:rFonts w:ascii="PT Astra Serif" w:hAnsi="PT Astra Serif"/>
          <w:sz w:val="28"/>
          <w:szCs w:val="28"/>
        </w:rPr>
        <w:t xml:space="preserve">сторожу </w:t>
      </w:r>
      <w:r w:rsidR="000C0E4C">
        <w:rPr>
          <w:rFonts w:ascii="PT Astra Serif" w:hAnsi="PT Astra Serif"/>
          <w:sz w:val="28"/>
          <w:szCs w:val="28"/>
        </w:rPr>
        <w:t xml:space="preserve">***** </w:t>
      </w:r>
      <w:r>
        <w:rPr>
          <w:rFonts w:ascii="PT Astra Serif" w:hAnsi="PT Astra Serif"/>
          <w:sz w:val="28"/>
          <w:szCs w:val="28"/>
        </w:rPr>
        <w:t xml:space="preserve">в апреле и мае 2022 </w:t>
      </w:r>
      <w:r w:rsidRPr="00597D2B">
        <w:rPr>
          <w:rFonts w:ascii="PT Astra Serif" w:hAnsi="PT Astra Serif"/>
          <w:sz w:val="28"/>
          <w:szCs w:val="28"/>
        </w:rPr>
        <w:t xml:space="preserve">на </w:t>
      </w:r>
      <w:r w:rsidRPr="00597D2B">
        <w:rPr>
          <w:color w:val="FF0000"/>
          <w:sz w:val="28"/>
          <w:szCs w:val="28"/>
        </w:rPr>
        <w:t xml:space="preserve"> </w:t>
      </w:r>
      <w:r w:rsidRPr="00597D2B">
        <w:rPr>
          <w:rFonts w:ascii="PT Astra Serif" w:hAnsi="PT Astra Serif"/>
          <w:sz w:val="28"/>
          <w:szCs w:val="28"/>
        </w:rPr>
        <w:t>сумму 1 171,80 руб., в том числе  по КОСГУ  211 «Заработная плата» в  сумме   900,00 руб.,  по КОСГУ 213 «Начисления на выплаты по оплате труда» в сумме 271,80 руб.</w:t>
      </w:r>
      <w:r w:rsidRPr="00597D2B">
        <w:rPr>
          <w:rFonts w:ascii="PT Astra Serif" w:hAnsi="PT Astra Serif"/>
          <w:i/>
          <w:sz w:val="28"/>
          <w:szCs w:val="28"/>
        </w:rPr>
        <w:t xml:space="preserve"> </w:t>
      </w:r>
      <w:r w:rsidRPr="00597D2B">
        <w:rPr>
          <w:sz w:val="28"/>
          <w:szCs w:val="28"/>
        </w:rPr>
        <w:t xml:space="preserve"> </w:t>
      </w:r>
      <w:r w:rsidRPr="000C0E4C">
        <w:rPr>
          <w:rFonts w:ascii="PT Astra Serif" w:hAnsi="PT Astra Serif"/>
          <w:sz w:val="28"/>
          <w:szCs w:val="28"/>
        </w:rPr>
        <w:t>Неправ</w:t>
      </w:r>
      <w:r w:rsidRPr="000C0E4C">
        <w:rPr>
          <w:rFonts w:ascii="PT Astra Serif" w:hAnsi="PT Astra Serif"/>
          <w:sz w:val="28"/>
          <w:szCs w:val="28"/>
        </w:rPr>
        <w:t>о</w:t>
      </w:r>
      <w:r w:rsidRPr="000C0E4C">
        <w:rPr>
          <w:rFonts w:ascii="PT Astra Serif" w:hAnsi="PT Astra Serif"/>
          <w:sz w:val="28"/>
          <w:szCs w:val="28"/>
        </w:rPr>
        <w:t>мерная выплата</w:t>
      </w:r>
      <w:r w:rsidRPr="000C0E4C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C0E4C">
        <w:rPr>
          <w:rFonts w:ascii="PT Astra Serif" w:hAnsi="PT Astra Serif"/>
          <w:sz w:val="28"/>
          <w:szCs w:val="28"/>
        </w:rPr>
        <w:t xml:space="preserve"> установлена в связи  расхождением по количеству   баллов, а именно количество баллов в оценочном  листе работника – 10,5 баллов, что не соответствует сводному оценочному</w:t>
      </w:r>
      <w:proofErr w:type="gramEnd"/>
      <w:r w:rsidRPr="000C0E4C">
        <w:rPr>
          <w:rFonts w:ascii="PT Astra Serif" w:hAnsi="PT Astra Serif"/>
          <w:sz w:val="28"/>
          <w:szCs w:val="28"/>
        </w:rPr>
        <w:t xml:space="preserve"> листу и приказам МБДОУ  № 217 – 12 баллов.   </w:t>
      </w:r>
    </w:p>
    <w:p w:rsidR="009B7516" w:rsidRPr="0002581E" w:rsidRDefault="009B7516" w:rsidP="009B7516">
      <w:pPr>
        <w:spacing w:after="0" w:line="240" w:lineRule="auto"/>
        <w:jc w:val="both"/>
        <w:rPr>
          <w:rFonts w:ascii="PT Astra Serif" w:hAnsi="PT Astra Serif"/>
        </w:rPr>
      </w:pPr>
      <w:r w:rsidRPr="000C0E4C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0C0E4C">
        <w:rPr>
          <w:rFonts w:ascii="PT Astra Serif" w:hAnsi="PT Astra Serif"/>
          <w:sz w:val="28"/>
          <w:szCs w:val="28"/>
        </w:rPr>
        <w:t xml:space="preserve">- ведущему бухгалтеру </w:t>
      </w:r>
      <w:r w:rsidR="002D01B2">
        <w:rPr>
          <w:rFonts w:ascii="PT Astra Serif" w:hAnsi="PT Astra Serif"/>
          <w:sz w:val="28"/>
          <w:szCs w:val="28"/>
        </w:rPr>
        <w:t>*******</w:t>
      </w:r>
      <w:r w:rsidRPr="000C0E4C">
        <w:rPr>
          <w:rFonts w:ascii="PT Astra Serif" w:hAnsi="PT Astra Serif"/>
          <w:sz w:val="28"/>
          <w:szCs w:val="28"/>
        </w:rPr>
        <w:t xml:space="preserve">в феврале 2022 на </w:t>
      </w:r>
      <w:r w:rsidRPr="000C0E4C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0C0E4C">
        <w:rPr>
          <w:rFonts w:ascii="PT Astra Serif" w:hAnsi="PT Astra Serif"/>
          <w:sz w:val="28"/>
          <w:szCs w:val="28"/>
        </w:rPr>
        <w:t>сумму 2 466,95 руб., в том числе  по КОСГУ  211 «Заработная плата» в  сумме   1 894,74 руб.,</w:t>
      </w:r>
      <w:r w:rsidRPr="00597D2B">
        <w:rPr>
          <w:rFonts w:ascii="PT Astra Serif" w:hAnsi="PT Astra Serif"/>
          <w:sz w:val="28"/>
          <w:szCs w:val="28"/>
        </w:rPr>
        <w:t xml:space="preserve">  по КОСГУ 213 «Начисления на выплаты по оплате труда» в сумме </w:t>
      </w:r>
      <w:r>
        <w:rPr>
          <w:rFonts w:ascii="PT Astra Serif" w:hAnsi="PT Astra Serif"/>
          <w:sz w:val="28"/>
          <w:szCs w:val="28"/>
        </w:rPr>
        <w:t>572,21</w:t>
      </w:r>
      <w:r w:rsidRPr="00597D2B">
        <w:rPr>
          <w:rFonts w:ascii="PT Astra Serif" w:hAnsi="PT Astra Serif"/>
          <w:sz w:val="28"/>
          <w:szCs w:val="28"/>
        </w:rPr>
        <w:t xml:space="preserve"> руб.</w:t>
      </w:r>
      <w:r>
        <w:rPr>
          <w:rFonts w:ascii="PT Astra Serif" w:hAnsi="PT Astra Serif"/>
          <w:sz w:val="28"/>
          <w:szCs w:val="28"/>
        </w:rPr>
        <w:t>, в связи с отсутствием оценочного листа по выполнению утвержденных показ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телей и критериев за качество выполненной работы и приказа Учреждения на установление данной выплаты.</w:t>
      </w:r>
      <w:r w:rsidRPr="00597D2B">
        <w:rPr>
          <w:rFonts w:ascii="PT Astra Serif" w:hAnsi="PT Astra Serif"/>
          <w:i/>
          <w:sz w:val="28"/>
          <w:szCs w:val="28"/>
        </w:rPr>
        <w:t xml:space="preserve"> </w:t>
      </w:r>
      <w:r w:rsidRPr="00597D2B">
        <w:rPr>
          <w:sz w:val="28"/>
          <w:szCs w:val="28"/>
        </w:rPr>
        <w:t xml:space="preserve"> </w:t>
      </w:r>
      <w:proofErr w:type="gramEnd"/>
    </w:p>
    <w:p w:rsidR="009B7516" w:rsidRPr="0031564E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B7516" w:rsidRPr="0031564E" w:rsidRDefault="009B7516" w:rsidP="009B7516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 w:rsidRPr="00F6170D">
        <w:rPr>
          <w:rFonts w:ascii="PT Astra Serif" w:hAnsi="PT Astra Serif"/>
          <w:b/>
          <w:sz w:val="28"/>
          <w:szCs w:val="28"/>
        </w:rPr>
        <w:t>3</w:t>
      </w:r>
      <w:r w:rsidRPr="00F6170D">
        <w:rPr>
          <w:rFonts w:ascii="PT Astra Serif" w:hAnsi="PT Astra Serif"/>
          <w:b/>
          <w:bCs/>
          <w:sz w:val="28"/>
          <w:szCs w:val="28"/>
        </w:rPr>
        <w:t>.</w:t>
      </w:r>
      <w:r w:rsidRPr="00F6170D">
        <w:rPr>
          <w:rFonts w:ascii="PT Astra Serif" w:hAnsi="PT Astra Serif"/>
          <w:b/>
          <w:sz w:val="28"/>
          <w:szCs w:val="28"/>
        </w:rPr>
        <w:t xml:space="preserve"> </w:t>
      </w:r>
      <w:r w:rsidRPr="00F6170D">
        <w:rPr>
          <w:rFonts w:ascii="PT Astra Serif" w:hAnsi="PT Astra Serif"/>
          <w:b/>
          <w:i/>
          <w:sz w:val="28"/>
          <w:szCs w:val="28"/>
        </w:rPr>
        <w:t>Проверкой</w:t>
      </w:r>
      <w:r w:rsidRPr="00E5432F">
        <w:rPr>
          <w:rFonts w:ascii="PT Astra Serif" w:hAnsi="PT Astra Serif"/>
          <w:b/>
          <w:i/>
          <w:sz w:val="28"/>
          <w:szCs w:val="28"/>
        </w:rPr>
        <w:t xml:space="preserve"> у</w:t>
      </w:r>
      <w:r w:rsidRPr="00E5432F">
        <w:rPr>
          <w:rFonts w:ascii="PT Astra Serif" w:hAnsi="PT Astra Serif"/>
          <w:b/>
          <w:bCs/>
          <w:i/>
          <w:sz w:val="28"/>
          <w:szCs w:val="28"/>
        </w:rPr>
        <w:t>становлено</w:t>
      </w:r>
      <w:r w:rsidRPr="00E5432F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E5432F">
        <w:rPr>
          <w:rFonts w:ascii="PT Astra Serif" w:hAnsi="PT Astra Serif"/>
          <w:b/>
          <w:bCs/>
          <w:i/>
          <w:sz w:val="28"/>
          <w:szCs w:val="28"/>
        </w:rPr>
        <w:t xml:space="preserve">необоснованное расходование бюджетных средств на сумму </w:t>
      </w:r>
      <w:r w:rsidRPr="0031564E">
        <w:rPr>
          <w:rFonts w:ascii="PT Astra Serif" w:hAnsi="PT Astra Serif"/>
          <w:b/>
          <w:i/>
          <w:sz w:val="28"/>
          <w:szCs w:val="28"/>
        </w:rPr>
        <w:t>34 786,08 руб</w:t>
      </w:r>
      <w:r>
        <w:rPr>
          <w:rFonts w:ascii="PT Astra Serif" w:hAnsi="PT Astra Serif"/>
          <w:b/>
          <w:i/>
          <w:sz w:val="28"/>
          <w:szCs w:val="28"/>
        </w:rPr>
        <w:t>., в связи с тем, что</w:t>
      </w:r>
      <w:r w:rsidRPr="0031564E">
        <w:rPr>
          <w:rFonts w:ascii="PT Astra Serif" w:hAnsi="PT Astra Serif"/>
          <w:sz w:val="28"/>
          <w:szCs w:val="28"/>
        </w:rPr>
        <w:t xml:space="preserve"> единовременное поощр</w:t>
      </w:r>
      <w:r w:rsidRPr="0031564E">
        <w:rPr>
          <w:rFonts w:ascii="PT Astra Serif" w:hAnsi="PT Astra Serif"/>
          <w:sz w:val="28"/>
          <w:szCs w:val="28"/>
        </w:rPr>
        <w:t>е</w:t>
      </w:r>
      <w:r w:rsidRPr="0031564E">
        <w:rPr>
          <w:rFonts w:ascii="PT Astra Serif" w:hAnsi="PT Astra Serif"/>
          <w:sz w:val="28"/>
          <w:szCs w:val="28"/>
        </w:rPr>
        <w:t>ние выплачивалось в нарушение п.</w:t>
      </w:r>
      <w:r w:rsidR="002D01B2">
        <w:rPr>
          <w:rFonts w:ascii="PT Astra Serif" w:hAnsi="PT Astra Serif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 xml:space="preserve">4.16. Постановления № 1140 заместителю заведующей по УВР </w:t>
      </w:r>
      <w:r w:rsidR="002D01B2">
        <w:rPr>
          <w:rFonts w:ascii="PT Astra Serif" w:hAnsi="PT Astra Serif"/>
          <w:sz w:val="28"/>
          <w:szCs w:val="28"/>
        </w:rPr>
        <w:t>**********</w:t>
      </w:r>
    </w:p>
    <w:p w:rsidR="009B7516" w:rsidRPr="0031564E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564E">
        <w:rPr>
          <w:rFonts w:ascii="PT Astra Serif" w:hAnsi="PT Astra Serif"/>
          <w:sz w:val="28"/>
          <w:szCs w:val="28"/>
        </w:rPr>
        <w:t xml:space="preserve">  - на основании приказа от 27.06.2022 № 169-л  и решения рабочей комиссии в июне 2022 «За особый вклад в развитие учреждения, повышение имиджа МБДОУ через качественную реализацию авторской инновационной программы «Открываем тайны Вселенной» и инновационный программы дошкольного о</w:t>
      </w:r>
      <w:r w:rsidRPr="0031564E">
        <w:rPr>
          <w:rFonts w:ascii="PT Astra Serif" w:hAnsi="PT Astra Serif"/>
          <w:sz w:val="28"/>
          <w:szCs w:val="28"/>
        </w:rPr>
        <w:t>б</w:t>
      </w:r>
      <w:r w:rsidRPr="0031564E">
        <w:rPr>
          <w:rFonts w:ascii="PT Astra Serif" w:hAnsi="PT Astra Serif"/>
          <w:sz w:val="28"/>
          <w:szCs w:val="28"/>
        </w:rPr>
        <w:t xml:space="preserve">разования «Вдохновение»   в размере  одного должностного оклада (17 393,04 руб.); </w:t>
      </w:r>
    </w:p>
    <w:p w:rsidR="009B7516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31564E">
        <w:rPr>
          <w:rFonts w:ascii="PT Astra Serif" w:hAnsi="PT Astra Serif"/>
          <w:sz w:val="28"/>
          <w:szCs w:val="28"/>
        </w:rPr>
        <w:t>- на основании приказа от 26.08.2022 № 221-л и решения рабочей комиссии в августе 2022 «За особый вклад в развитие учреждения, качественную подгото</w:t>
      </w:r>
      <w:r w:rsidRPr="0031564E">
        <w:rPr>
          <w:rFonts w:ascii="PT Astra Serif" w:hAnsi="PT Astra Serif"/>
          <w:sz w:val="28"/>
          <w:szCs w:val="28"/>
        </w:rPr>
        <w:t>в</w:t>
      </w:r>
      <w:r w:rsidRPr="0031564E">
        <w:rPr>
          <w:rFonts w:ascii="PT Astra Serif" w:hAnsi="PT Astra Serif"/>
          <w:sz w:val="28"/>
          <w:szCs w:val="28"/>
        </w:rPr>
        <w:t>ку и представление значимого опыта работы МБДОУ на «Городском педагог</w:t>
      </w:r>
      <w:r w:rsidRPr="0031564E">
        <w:rPr>
          <w:rFonts w:ascii="PT Astra Serif" w:hAnsi="PT Astra Serif"/>
          <w:sz w:val="28"/>
          <w:szCs w:val="28"/>
        </w:rPr>
        <w:t>и</w:t>
      </w:r>
      <w:r w:rsidRPr="0031564E">
        <w:rPr>
          <w:rFonts w:ascii="PT Astra Serif" w:hAnsi="PT Astra Serif"/>
          <w:sz w:val="28"/>
          <w:szCs w:val="28"/>
        </w:rPr>
        <w:t xml:space="preserve">ческом форуме-2022» в размере  одного должностного оклада (17 393,04 руб.). </w:t>
      </w:r>
      <w:proofErr w:type="gramEnd"/>
    </w:p>
    <w:p w:rsidR="009B7516" w:rsidRDefault="009B7516" w:rsidP="009B7516">
      <w:pPr>
        <w:tabs>
          <w:tab w:val="left" w:pos="1980"/>
        </w:tabs>
        <w:spacing w:after="0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9B7516" w:rsidRPr="001E690E" w:rsidRDefault="009B7516" w:rsidP="009B7516">
      <w:pPr>
        <w:tabs>
          <w:tab w:val="left" w:pos="1980"/>
        </w:tabs>
        <w:spacing w:after="0" w:line="240" w:lineRule="auto"/>
        <w:jc w:val="both"/>
        <w:rPr>
          <w:rFonts w:ascii="PT Astra Serif" w:hAnsi="PT Astra Serif"/>
          <w:color w:val="70AD47" w:themeColor="accent6"/>
          <w:sz w:val="28"/>
          <w:szCs w:val="28"/>
        </w:rPr>
      </w:pPr>
      <w:r w:rsidRPr="0031564E">
        <w:rPr>
          <w:rFonts w:ascii="PT Astra Serif" w:hAnsi="PT Astra Serif"/>
          <w:b/>
          <w:i/>
          <w:sz w:val="28"/>
          <w:szCs w:val="28"/>
        </w:rPr>
        <w:t xml:space="preserve">         4. Проверкой правомерности  начисления заработной платы в феврале 2022 заместителю заведующей по АХР </w:t>
      </w:r>
      <w:r w:rsidR="008057EB">
        <w:rPr>
          <w:rFonts w:ascii="PT Astra Serif" w:hAnsi="PT Astra Serif"/>
          <w:b/>
          <w:i/>
          <w:sz w:val="28"/>
          <w:szCs w:val="28"/>
        </w:rPr>
        <w:t>*******</w:t>
      </w:r>
      <w:r w:rsidRPr="0031564E">
        <w:rPr>
          <w:rFonts w:ascii="PT Astra Serif" w:hAnsi="PT Astra Serif"/>
          <w:b/>
          <w:i/>
          <w:sz w:val="28"/>
          <w:szCs w:val="28"/>
        </w:rPr>
        <w:t>установлена нед</w:t>
      </w:r>
      <w:r w:rsidRPr="0031564E">
        <w:rPr>
          <w:rFonts w:ascii="PT Astra Serif" w:hAnsi="PT Astra Serif"/>
          <w:b/>
          <w:i/>
          <w:sz w:val="28"/>
          <w:szCs w:val="28"/>
        </w:rPr>
        <w:t>о</w:t>
      </w:r>
      <w:r w:rsidRPr="0031564E">
        <w:rPr>
          <w:rFonts w:ascii="PT Astra Serif" w:hAnsi="PT Astra Serif"/>
          <w:b/>
          <w:i/>
          <w:sz w:val="28"/>
          <w:szCs w:val="28"/>
        </w:rPr>
        <w:t>плата  на сумму 1 739,30 руб.</w:t>
      </w:r>
      <w:r w:rsidRPr="0031564E">
        <w:rPr>
          <w:rFonts w:ascii="PT Astra Serif" w:hAnsi="PT Astra Serif"/>
          <w:b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Недоплата</w:t>
      </w:r>
      <w:r w:rsidRPr="001B555B">
        <w:rPr>
          <w:rFonts w:ascii="PT Astra Serif" w:hAnsi="PT Astra Serif"/>
          <w:sz w:val="28"/>
          <w:szCs w:val="28"/>
        </w:rPr>
        <w:t xml:space="preserve"> образовалась в связи с тем</w:t>
      </w:r>
      <w:r>
        <w:rPr>
          <w:rFonts w:ascii="PT Astra Serif" w:hAnsi="PT Astra Serif"/>
          <w:sz w:val="28"/>
          <w:szCs w:val="28"/>
        </w:rPr>
        <w:t>,</w:t>
      </w:r>
      <w:r w:rsidRPr="001B555B">
        <w:rPr>
          <w:rFonts w:ascii="PT Astra Serif" w:hAnsi="PT Astra Serif"/>
          <w:sz w:val="28"/>
          <w:szCs w:val="28"/>
        </w:rPr>
        <w:t xml:space="preserve"> что в ли</w:t>
      </w:r>
      <w:r w:rsidRPr="001B555B">
        <w:rPr>
          <w:rFonts w:ascii="PT Astra Serif" w:hAnsi="PT Astra Serif"/>
          <w:sz w:val="28"/>
          <w:szCs w:val="28"/>
        </w:rPr>
        <w:t>с</w:t>
      </w:r>
      <w:r w:rsidRPr="001B555B">
        <w:rPr>
          <w:rFonts w:ascii="PT Astra Serif" w:hAnsi="PT Astra Serif"/>
          <w:sz w:val="28"/>
          <w:szCs w:val="28"/>
        </w:rPr>
        <w:t xml:space="preserve">те самооценки </w:t>
      </w:r>
      <w:r>
        <w:rPr>
          <w:rFonts w:ascii="PT Astra Serif" w:hAnsi="PT Astra Serif"/>
          <w:sz w:val="28"/>
          <w:szCs w:val="28"/>
        </w:rPr>
        <w:t xml:space="preserve">комиссией </w:t>
      </w:r>
      <w:r w:rsidRPr="001B555B">
        <w:rPr>
          <w:rFonts w:ascii="PT Astra Serif" w:hAnsi="PT Astra Serif"/>
          <w:sz w:val="28"/>
          <w:szCs w:val="28"/>
        </w:rPr>
        <w:t>произведен неверный подсчет процентов. Оплата произведена за 58,5%, а необходимо за 68,5%.</w:t>
      </w:r>
      <w:r w:rsidRPr="001E690E">
        <w:rPr>
          <w:rFonts w:ascii="PT Astra Serif" w:hAnsi="PT Astra Serif"/>
          <w:color w:val="70AD47" w:themeColor="accent6"/>
          <w:sz w:val="28"/>
          <w:szCs w:val="28"/>
        </w:rPr>
        <w:t xml:space="preserve">  </w:t>
      </w:r>
    </w:p>
    <w:p w:rsidR="009B7516" w:rsidRDefault="009B7516" w:rsidP="009B7516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057EB" w:rsidRDefault="009B7516" w:rsidP="009B7516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61994">
        <w:rPr>
          <w:rFonts w:ascii="PT Astra Serif" w:hAnsi="PT Astra Serif"/>
          <w:b/>
          <w:sz w:val="28"/>
          <w:szCs w:val="28"/>
        </w:rPr>
        <w:tab/>
      </w:r>
    </w:p>
    <w:p w:rsidR="008057EB" w:rsidRDefault="008057EB" w:rsidP="009B7516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9B7516" w:rsidRPr="00E5432F" w:rsidRDefault="009B7516" w:rsidP="009B7516">
      <w:pPr>
        <w:tabs>
          <w:tab w:val="left" w:pos="-851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</w:t>
      </w:r>
      <w:r w:rsidRPr="00661994">
        <w:rPr>
          <w:rFonts w:ascii="PT Astra Serif" w:hAnsi="PT Astra Serif"/>
          <w:b/>
          <w:sz w:val="28"/>
          <w:szCs w:val="28"/>
        </w:rPr>
        <w:t xml:space="preserve">. </w:t>
      </w:r>
      <w:r w:rsidRPr="00661994">
        <w:rPr>
          <w:rFonts w:ascii="PT Astra Serif" w:hAnsi="PT Astra Serif"/>
          <w:b/>
          <w:i/>
          <w:sz w:val="28"/>
          <w:szCs w:val="28"/>
        </w:rPr>
        <w:t>Проверкой</w:t>
      </w:r>
      <w:r w:rsidRPr="00E5432F">
        <w:rPr>
          <w:rFonts w:ascii="PT Astra Serif" w:hAnsi="PT Astra Serif"/>
          <w:b/>
          <w:i/>
          <w:sz w:val="28"/>
          <w:szCs w:val="28"/>
        </w:rPr>
        <w:t xml:space="preserve"> установлены нарушения Постановления № 1140  и П</w:t>
      </w:r>
      <w:r w:rsidRPr="00E5432F">
        <w:rPr>
          <w:rFonts w:ascii="PT Astra Serif" w:hAnsi="PT Astra Serif"/>
          <w:b/>
          <w:i/>
          <w:sz w:val="28"/>
          <w:szCs w:val="28"/>
        </w:rPr>
        <w:t>о</w:t>
      </w:r>
      <w:r w:rsidRPr="00E5432F">
        <w:rPr>
          <w:rFonts w:ascii="PT Astra Serif" w:hAnsi="PT Astra Serif"/>
          <w:b/>
          <w:i/>
          <w:sz w:val="28"/>
          <w:szCs w:val="28"/>
        </w:rPr>
        <w:t>ложения Учреждения</w:t>
      </w:r>
      <w:r w:rsidRPr="00E5432F">
        <w:rPr>
          <w:rFonts w:ascii="PT Astra Serif" w:hAnsi="PT Astra Serif"/>
          <w:b/>
          <w:sz w:val="28"/>
          <w:szCs w:val="28"/>
        </w:rPr>
        <w:t>.</w:t>
      </w:r>
    </w:p>
    <w:p w:rsidR="009B7516" w:rsidRDefault="009B7516" w:rsidP="009B7516">
      <w:pPr>
        <w:spacing w:before="240"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5</w:t>
      </w:r>
      <w:r w:rsidRPr="00E5432F">
        <w:rPr>
          <w:rFonts w:ascii="PT Astra Serif" w:hAnsi="PT Astra Serif"/>
          <w:sz w:val="28"/>
          <w:szCs w:val="28"/>
        </w:rPr>
        <w:t xml:space="preserve">.1.  </w:t>
      </w:r>
      <w:r w:rsidRPr="00140DE7">
        <w:rPr>
          <w:rFonts w:ascii="PT Astra Serif" w:hAnsi="PT Astra Serif"/>
          <w:sz w:val="28"/>
          <w:szCs w:val="28"/>
        </w:rPr>
        <w:t>Положение Учреждения не содержит  изменений, внесенных в постановление администрации города  Ульяновска от 18.03.2014  № 1140  «Об утверждении Положения об отраслевой системе оплаты труда работников мун</w:t>
      </w:r>
      <w:r w:rsidRPr="00140DE7">
        <w:rPr>
          <w:rFonts w:ascii="PT Astra Serif" w:hAnsi="PT Astra Serif"/>
          <w:sz w:val="28"/>
          <w:szCs w:val="28"/>
        </w:rPr>
        <w:t>и</w:t>
      </w:r>
      <w:r w:rsidRPr="00140DE7">
        <w:rPr>
          <w:rFonts w:ascii="PT Astra Serif" w:hAnsi="PT Astra Serif"/>
          <w:sz w:val="28"/>
          <w:szCs w:val="28"/>
        </w:rPr>
        <w:t>ципальных образовательных организаций муниципального образования  «город Ульяновск» (далее – Постановление № 1140) и подлежит приведению в соо</w:t>
      </w:r>
      <w:r w:rsidRPr="00140DE7">
        <w:rPr>
          <w:rFonts w:ascii="PT Astra Serif" w:hAnsi="PT Astra Serif"/>
          <w:sz w:val="28"/>
          <w:szCs w:val="28"/>
        </w:rPr>
        <w:t>т</w:t>
      </w:r>
      <w:r w:rsidRPr="00140DE7">
        <w:rPr>
          <w:rFonts w:ascii="PT Astra Serif" w:hAnsi="PT Astra Serif"/>
          <w:sz w:val="28"/>
          <w:szCs w:val="28"/>
        </w:rPr>
        <w:t>ветствие с Постановлением № 1140.</w:t>
      </w:r>
    </w:p>
    <w:p w:rsidR="009B7516" w:rsidRPr="0031564E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5</w:t>
      </w:r>
      <w:r w:rsidRPr="005441E7">
        <w:rPr>
          <w:rFonts w:ascii="PT Astra Serif" w:hAnsi="PT Astra Serif"/>
          <w:sz w:val="28"/>
          <w:szCs w:val="28"/>
        </w:rPr>
        <w:t xml:space="preserve">.2. </w:t>
      </w:r>
      <w:r w:rsidRPr="0031564E">
        <w:rPr>
          <w:rFonts w:ascii="PT Astra Serif" w:hAnsi="PT Astra Serif"/>
          <w:sz w:val="28"/>
          <w:szCs w:val="28"/>
        </w:rPr>
        <w:t>В нарушение п.4.16 Постановления № 1140 Положением  Учрежд</w:t>
      </w:r>
      <w:r w:rsidRPr="0031564E">
        <w:rPr>
          <w:rFonts w:ascii="PT Astra Serif" w:hAnsi="PT Astra Serif"/>
          <w:sz w:val="28"/>
          <w:szCs w:val="28"/>
        </w:rPr>
        <w:t>е</w:t>
      </w:r>
      <w:r w:rsidRPr="0031564E">
        <w:rPr>
          <w:rFonts w:ascii="PT Astra Serif" w:hAnsi="PT Astra Serif"/>
          <w:sz w:val="28"/>
          <w:szCs w:val="28"/>
        </w:rPr>
        <w:t xml:space="preserve">ния не определен    конкретный размер выплаты единовременного поощрения, что может содержать  коррупциогенные риски.    </w:t>
      </w:r>
    </w:p>
    <w:p w:rsidR="009B7516" w:rsidRPr="0031564E" w:rsidRDefault="009B7516" w:rsidP="009B751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</w:t>
      </w:r>
      <w:r w:rsidRPr="00FE2423">
        <w:rPr>
          <w:rFonts w:ascii="PT Astra Serif" w:hAnsi="PT Astra Serif"/>
          <w:sz w:val="28"/>
          <w:szCs w:val="28"/>
        </w:rPr>
        <w:t xml:space="preserve">. </w:t>
      </w:r>
      <w:r w:rsidRPr="0031564E">
        <w:rPr>
          <w:rFonts w:ascii="PT Astra Serif" w:hAnsi="PT Astra Serif"/>
          <w:sz w:val="28"/>
          <w:szCs w:val="28"/>
        </w:rPr>
        <w:t>Пунктом 12.1. Положения Учреждения  указаны случаи выплаты, м</w:t>
      </w:r>
      <w:r w:rsidRPr="0031564E">
        <w:rPr>
          <w:rFonts w:ascii="PT Astra Serif" w:hAnsi="PT Astra Serif"/>
          <w:sz w:val="28"/>
          <w:szCs w:val="28"/>
        </w:rPr>
        <w:t>а</w:t>
      </w:r>
      <w:r w:rsidRPr="0031564E">
        <w:rPr>
          <w:rFonts w:ascii="PT Astra Serif" w:hAnsi="PT Astra Serif"/>
          <w:sz w:val="28"/>
          <w:szCs w:val="28"/>
        </w:rPr>
        <w:t>териальной помощи, которые  противоречат требованиям п.7.8. Постановления № 1140,</w:t>
      </w:r>
      <w:r w:rsidRPr="0031564E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 xml:space="preserve">что может содержать  коррупциогенные риски, а именно: </w:t>
      </w:r>
    </w:p>
    <w:p w:rsidR="009B7516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564E">
        <w:rPr>
          <w:rFonts w:ascii="PT Astra Serif" w:hAnsi="PT Astra Serif"/>
          <w:sz w:val="28"/>
          <w:szCs w:val="28"/>
        </w:rPr>
        <w:t>- утраты личного имущества в результате пожара, стихийного бедствия или кражи.</w:t>
      </w:r>
    </w:p>
    <w:p w:rsidR="009B7516" w:rsidRPr="00FE2423" w:rsidRDefault="009B7516" w:rsidP="009B751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FE2423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</w:t>
      </w:r>
      <w:r w:rsidRPr="00FE2423">
        <w:rPr>
          <w:rFonts w:ascii="PT Astra Serif" w:hAnsi="PT Astra Serif"/>
          <w:sz w:val="28"/>
          <w:szCs w:val="28"/>
        </w:rPr>
        <w:t xml:space="preserve">. </w:t>
      </w:r>
      <w:r w:rsidRPr="0031564E">
        <w:rPr>
          <w:rFonts w:ascii="PT Astra Serif" w:hAnsi="PT Astra Serif"/>
          <w:sz w:val="28"/>
          <w:szCs w:val="28"/>
        </w:rPr>
        <w:t xml:space="preserve">В нарушение п.7.8. Постановления № 1140 Положением  Учреждения не определен    конкретный размер выплаты материальной помощи, что может содержать  коррупциогенные риски. </w:t>
      </w:r>
      <w:r w:rsidRPr="00FE242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Pr="00FE2423">
        <w:rPr>
          <w:rFonts w:ascii="PT Astra Serif" w:hAnsi="PT Astra Serif"/>
          <w:sz w:val="28"/>
          <w:szCs w:val="28"/>
        </w:rPr>
        <w:t xml:space="preserve"> </w:t>
      </w:r>
    </w:p>
    <w:p w:rsidR="009B7516" w:rsidRPr="00415F74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B7516" w:rsidRPr="00E5432F" w:rsidRDefault="009B7516" w:rsidP="009B7516">
      <w:pPr>
        <w:pStyle w:val="a6"/>
        <w:ind w:left="0" w:firstLine="720"/>
        <w:jc w:val="both"/>
        <w:rPr>
          <w:rFonts w:ascii="PT Astra Serif" w:hAnsi="PT Astra Serif"/>
          <w:i/>
          <w:spacing w:val="-2"/>
          <w:sz w:val="28"/>
          <w:szCs w:val="28"/>
          <w:shd w:val="clear" w:color="auto" w:fill="FFFFFF"/>
        </w:rPr>
      </w:pPr>
      <w:r w:rsidRPr="00661994">
        <w:rPr>
          <w:rFonts w:ascii="PT Astra Serif" w:hAnsi="PT Astra Serif"/>
          <w:i/>
          <w:sz w:val="28"/>
          <w:szCs w:val="28"/>
        </w:rPr>
        <w:t xml:space="preserve"> Вышеуказанные</w:t>
      </w:r>
      <w:r w:rsidRPr="00E5432F">
        <w:rPr>
          <w:rFonts w:ascii="PT Astra Serif" w:hAnsi="PT Astra Serif"/>
          <w:i/>
          <w:sz w:val="28"/>
          <w:szCs w:val="28"/>
        </w:rPr>
        <w:t xml:space="preserve"> факты свидетельствуют об ослабленном внутреннем финансовом контроле  со стороны ответственных лиц за установлением в</w:t>
      </w:r>
      <w:r w:rsidRPr="00E5432F">
        <w:rPr>
          <w:rFonts w:ascii="PT Astra Serif" w:hAnsi="PT Astra Serif"/>
          <w:i/>
          <w:sz w:val="28"/>
          <w:szCs w:val="28"/>
        </w:rPr>
        <w:t>ы</w:t>
      </w:r>
      <w:r w:rsidRPr="00E5432F">
        <w:rPr>
          <w:rFonts w:ascii="PT Astra Serif" w:hAnsi="PT Astra Serif"/>
          <w:i/>
          <w:sz w:val="28"/>
          <w:szCs w:val="28"/>
        </w:rPr>
        <w:t>плат стимулирующего характера согласно  действующих нормативных актов и могут содержать коррупциогенные риски,  привести к снижению объема стимулирующих выплат педагогическому персоналу и  риску невыполнения ц</w:t>
      </w:r>
      <w:r w:rsidRPr="00E5432F">
        <w:rPr>
          <w:rFonts w:ascii="PT Astra Serif" w:hAnsi="PT Astra Serif"/>
          <w:i/>
          <w:sz w:val="28"/>
          <w:szCs w:val="28"/>
        </w:rPr>
        <w:t>е</w:t>
      </w:r>
      <w:r w:rsidRPr="00E5432F">
        <w:rPr>
          <w:rFonts w:ascii="PT Astra Serif" w:hAnsi="PT Astra Serif"/>
          <w:i/>
          <w:sz w:val="28"/>
          <w:szCs w:val="28"/>
        </w:rPr>
        <w:t>левого показателя по заработной плате педагогических работников</w:t>
      </w:r>
      <w:r w:rsidRPr="00E5432F">
        <w:rPr>
          <w:rFonts w:ascii="PT Astra Serif" w:hAnsi="PT Astra Serif"/>
          <w:sz w:val="28"/>
          <w:szCs w:val="28"/>
        </w:rPr>
        <w:t>.</w:t>
      </w:r>
    </w:p>
    <w:p w:rsidR="009B7516" w:rsidRPr="00911431" w:rsidRDefault="009B7516" w:rsidP="009B7516">
      <w:pPr>
        <w:spacing w:after="0" w:line="240" w:lineRule="auto"/>
        <w:jc w:val="both"/>
        <w:rPr>
          <w:rFonts w:ascii="PT Astra Serif" w:hAnsi="PT Astra Serif"/>
          <w:color w:val="70AD47" w:themeColor="accent6"/>
          <w:sz w:val="28"/>
          <w:szCs w:val="28"/>
        </w:rPr>
      </w:pPr>
    </w:p>
    <w:p w:rsidR="009B7516" w:rsidRPr="00E5432F" w:rsidRDefault="009B7516" w:rsidP="009B751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F6170D">
        <w:rPr>
          <w:rFonts w:ascii="PT Astra Serif" w:hAnsi="PT Astra Serif"/>
          <w:b/>
          <w:sz w:val="28"/>
          <w:szCs w:val="28"/>
        </w:rPr>
        <w:t xml:space="preserve">        </w:t>
      </w:r>
      <w:r w:rsidRPr="00F6170D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>6</w:t>
      </w:r>
      <w:r w:rsidRPr="00F6170D">
        <w:rPr>
          <w:rFonts w:ascii="PT Astra Serif" w:hAnsi="PT Astra Serif"/>
          <w:b/>
          <w:sz w:val="28"/>
          <w:szCs w:val="28"/>
        </w:rPr>
        <w:t xml:space="preserve">. </w:t>
      </w:r>
      <w:r w:rsidRPr="00F6170D">
        <w:rPr>
          <w:rFonts w:ascii="PT Astra Serif" w:hAnsi="PT Astra Serif"/>
          <w:b/>
          <w:i/>
          <w:sz w:val="28"/>
          <w:szCs w:val="28"/>
        </w:rPr>
        <w:t>Проверкой</w:t>
      </w:r>
      <w:r w:rsidRPr="00E5432F">
        <w:rPr>
          <w:rFonts w:ascii="PT Astra Serif" w:hAnsi="PT Astra Serif"/>
          <w:b/>
          <w:i/>
          <w:sz w:val="28"/>
          <w:szCs w:val="28"/>
        </w:rPr>
        <w:t xml:space="preserve"> установлено нарушение бухгалтерского учета.</w:t>
      </w:r>
    </w:p>
    <w:p w:rsidR="009B7516" w:rsidRPr="0031564E" w:rsidRDefault="009B7516" w:rsidP="009B7516">
      <w:pPr>
        <w:tabs>
          <w:tab w:val="left" w:pos="-180"/>
        </w:tabs>
        <w:autoSpaceDN w:val="0"/>
        <w:spacing w:after="0" w:line="240" w:lineRule="auto"/>
        <w:ind w:right="-6"/>
        <w:jc w:val="both"/>
        <w:rPr>
          <w:rFonts w:ascii="PT Astra Serif" w:hAnsi="PT Astra Serif"/>
          <w:sz w:val="28"/>
          <w:szCs w:val="28"/>
        </w:rPr>
      </w:pPr>
      <w:r w:rsidRPr="00E5432F">
        <w:rPr>
          <w:rFonts w:ascii="PT Astra Serif" w:hAnsi="PT Astra Serif"/>
          <w:color w:val="FF0000"/>
          <w:sz w:val="28"/>
          <w:szCs w:val="28"/>
        </w:rPr>
        <w:t xml:space="preserve">  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ab/>
      </w:r>
      <w:r w:rsidRPr="0031564E">
        <w:rPr>
          <w:rFonts w:ascii="PT Astra Serif" w:hAnsi="PT Astra Serif"/>
          <w:bCs/>
          <w:iCs/>
          <w:sz w:val="28"/>
          <w:szCs w:val="28"/>
        </w:rPr>
        <w:t>6</w:t>
      </w:r>
      <w:r w:rsidRPr="0031564E">
        <w:rPr>
          <w:rFonts w:ascii="PT Astra Serif" w:hAnsi="PT Astra Serif"/>
          <w:sz w:val="28"/>
          <w:szCs w:val="28"/>
        </w:rPr>
        <w:t xml:space="preserve">.1. </w:t>
      </w:r>
      <w:r w:rsidRPr="0031564E">
        <w:rPr>
          <w:rFonts w:ascii="PT Astra Serif" w:hAnsi="PT Astra Serif"/>
          <w:i/>
          <w:sz w:val="28"/>
          <w:szCs w:val="28"/>
        </w:rPr>
        <w:t xml:space="preserve"> </w:t>
      </w:r>
      <w:r w:rsidRPr="0031564E">
        <w:rPr>
          <w:rFonts w:ascii="PT Astra Serif" w:hAnsi="PT Astra Serif"/>
          <w:sz w:val="28"/>
          <w:szCs w:val="28"/>
        </w:rPr>
        <w:t>В нарушение статьи 13 Федерального закона от 06.12.2011 № 402-ФЗ «О бухгалтерском учете» установлено не соответствие между расчетом страх</w:t>
      </w:r>
      <w:r w:rsidRPr="0031564E">
        <w:rPr>
          <w:rFonts w:ascii="PT Astra Serif" w:hAnsi="PT Astra Serif"/>
          <w:sz w:val="28"/>
          <w:szCs w:val="28"/>
        </w:rPr>
        <w:t>о</w:t>
      </w:r>
      <w:r w:rsidRPr="0031564E">
        <w:rPr>
          <w:rFonts w:ascii="PT Astra Serif" w:hAnsi="PT Astra Serif"/>
          <w:sz w:val="28"/>
          <w:szCs w:val="28"/>
        </w:rPr>
        <w:t>вых взносов представленного в УФНС России по  Ульяновской области и да</w:t>
      </w:r>
      <w:r w:rsidRPr="0031564E">
        <w:rPr>
          <w:rFonts w:ascii="PT Astra Serif" w:hAnsi="PT Astra Serif"/>
          <w:sz w:val="28"/>
          <w:szCs w:val="28"/>
        </w:rPr>
        <w:t>н</w:t>
      </w:r>
      <w:r w:rsidRPr="0031564E">
        <w:rPr>
          <w:rFonts w:ascii="PT Astra Serif" w:hAnsi="PT Astra Serif"/>
          <w:sz w:val="28"/>
          <w:szCs w:val="28"/>
        </w:rPr>
        <w:t>ными бухгалтерского учета по счетам на общую сумму 4 819,99 руб</w:t>
      </w:r>
      <w:r>
        <w:rPr>
          <w:rFonts w:ascii="PT Astra Serif" w:hAnsi="PT Astra Serif"/>
          <w:sz w:val="28"/>
          <w:szCs w:val="28"/>
        </w:rPr>
        <w:t>., в том числе:</w:t>
      </w:r>
    </w:p>
    <w:p w:rsidR="009B7516" w:rsidRPr="0031564E" w:rsidRDefault="009B7516" w:rsidP="009B7516">
      <w:pPr>
        <w:numPr>
          <w:ilvl w:val="0"/>
          <w:numId w:val="5"/>
        </w:numPr>
        <w:tabs>
          <w:tab w:val="left" w:pos="-180"/>
        </w:tabs>
        <w:autoSpaceDN w:val="0"/>
        <w:spacing w:after="0" w:line="240" w:lineRule="auto"/>
        <w:ind w:left="0" w:right="-6" w:firstLine="0"/>
        <w:jc w:val="both"/>
        <w:rPr>
          <w:rFonts w:ascii="PT Astra Serif" w:hAnsi="PT Astra Serif"/>
          <w:sz w:val="28"/>
          <w:szCs w:val="28"/>
        </w:rPr>
      </w:pPr>
      <w:r w:rsidRPr="006F212A">
        <w:rPr>
          <w:rFonts w:ascii="PT Astra Serif" w:hAnsi="PT Astra Serif"/>
          <w:sz w:val="28"/>
          <w:szCs w:val="28"/>
        </w:rPr>
        <w:t xml:space="preserve">на обязательное пенсионное страхование в сумме </w:t>
      </w:r>
      <w:r>
        <w:rPr>
          <w:rFonts w:ascii="PT Astra Serif" w:hAnsi="PT Astra Serif"/>
          <w:sz w:val="28"/>
          <w:szCs w:val="28"/>
        </w:rPr>
        <w:t>2 542 292,75</w:t>
      </w:r>
      <w:r w:rsidRPr="006F212A">
        <w:rPr>
          <w:rFonts w:ascii="PT Astra Serif" w:hAnsi="PT Astra Serif"/>
          <w:sz w:val="28"/>
          <w:szCs w:val="28"/>
        </w:rPr>
        <w:t xml:space="preserve"> руб</w:t>
      </w:r>
      <w:r w:rsidRPr="0031564E">
        <w:rPr>
          <w:rFonts w:ascii="PT Astra Serif" w:hAnsi="PT Astra Serif"/>
          <w:sz w:val="28"/>
          <w:szCs w:val="28"/>
        </w:rPr>
        <w:t>.,  что не соответствует данным бухгалтерского учета по счету 0.303.10 «Расчеты по страховым взносам на обязательное пенсионное страхование (</w:t>
      </w:r>
      <w:proofErr w:type="gramStart"/>
      <w:r w:rsidRPr="0031564E">
        <w:rPr>
          <w:rFonts w:ascii="PT Astra Serif" w:hAnsi="PT Astra Serif"/>
          <w:sz w:val="28"/>
          <w:szCs w:val="28"/>
        </w:rPr>
        <w:t>страховая</w:t>
      </w:r>
      <w:proofErr w:type="gramEnd"/>
      <w:r w:rsidRPr="0031564E">
        <w:rPr>
          <w:rFonts w:ascii="PT Astra Serif" w:hAnsi="PT Astra Serif"/>
          <w:sz w:val="28"/>
          <w:szCs w:val="28"/>
        </w:rPr>
        <w:t xml:space="preserve">)» на сумму 3 811,12  руб.; </w:t>
      </w:r>
    </w:p>
    <w:p w:rsidR="009B7516" w:rsidRPr="0031564E" w:rsidRDefault="009B7516" w:rsidP="009B7516">
      <w:pPr>
        <w:numPr>
          <w:ilvl w:val="0"/>
          <w:numId w:val="5"/>
        </w:numPr>
        <w:tabs>
          <w:tab w:val="left" w:pos="-180"/>
        </w:tabs>
        <w:autoSpaceDN w:val="0"/>
        <w:spacing w:after="0" w:line="240" w:lineRule="auto"/>
        <w:ind w:left="0" w:right="-6" w:firstLine="0"/>
        <w:jc w:val="both"/>
        <w:rPr>
          <w:rFonts w:ascii="PT Astra Serif" w:hAnsi="PT Astra Serif"/>
          <w:sz w:val="28"/>
          <w:szCs w:val="28"/>
        </w:rPr>
      </w:pPr>
      <w:r w:rsidRPr="0057544F">
        <w:rPr>
          <w:rFonts w:ascii="PT Astra Serif" w:hAnsi="PT Astra Serif"/>
          <w:sz w:val="28"/>
          <w:szCs w:val="28"/>
        </w:rPr>
        <w:t xml:space="preserve">на обязательное медицинское страхование в сумме 589 349,68 </w:t>
      </w:r>
      <w:r w:rsidRPr="0031564E">
        <w:rPr>
          <w:rFonts w:ascii="PT Astra Serif" w:hAnsi="PT Astra Serif"/>
          <w:sz w:val="28"/>
          <w:szCs w:val="28"/>
        </w:rPr>
        <w:t xml:space="preserve">руб.,  что не соответствует данным бухгалтерского учета по счету 0.303.07 «Расчеты по страховым взносам в ФФОМС)» на сумму 708,23 руб.; </w:t>
      </w:r>
    </w:p>
    <w:p w:rsidR="009B7516" w:rsidRPr="0031564E" w:rsidRDefault="009B7516" w:rsidP="009B7516">
      <w:pPr>
        <w:numPr>
          <w:ilvl w:val="0"/>
          <w:numId w:val="5"/>
        </w:numPr>
        <w:tabs>
          <w:tab w:val="left" w:pos="-180"/>
        </w:tabs>
        <w:autoSpaceDN w:val="0"/>
        <w:spacing w:after="0" w:line="240" w:lineRule="auto"/>
        <w:ind w:left="0" w:right="-6" w:firstLine="0"/>
        <w:jc w:val="both"/>
        <w:rPr>
          <w:rFonts w:ascii="PT Astra Serif" w:hAnsi="PT Astra Serif"/>
          <w:sz w:val="28"/>
          <w:szCs w:val="28"/>
        </w:rPr>
      </w:pPr>
      <w:r w:rsidRPr="0031564E">
        <w:rPr>
          <w:rFonts w:ascii="PT Astra Serif" w:hAnsi="PT Astra Serif"/>
          <w:sz w:val="28"/>
          <w:szCs w:val="28"/>
        </w:rPr>
        <w:t>на обязательное социальное страхование на случай временной нетруд</w:t>
      </w:r>
      <w:r w:rsidRPr="0031564E">
        <w:rPr>
          <w:rFonts w:ascii="PT Astra Serif" w:hAnsi="PT Astra Serif"/>
          <w:sz w:val="28"/>
          <w:szCs w:val="28"/>
        </w:rPr>
        <w:t>о</w:t>
      </w:r>
      <w:r w:rsidRPr="0031564E">
        <w:rPr>
          <w:rFonts w:ascii="PT Astra Serif" w:hAnsi="PT Astra Serif"/>
          <w:sz w:val="28"/>
          <w:szCs w:val="28"/>
        </w:rPr>
        <w:t>способности и в связи с материнством в сумме 333 155,74 руб.,  что не соотве</w:t>
      </w:r>
      <w:r w:rsidRPr="0031564E">
        <w:rPr>
          <w:rFonts w:ascii="PT Astra Serif" w:hAnsi="PT Astra Serif"/>
          <w:sz w:val="28"/>
          <w:szCs w:val="28"/>
        </w:rPr>
        <w:t>т</w:t>
      </w:r>
      <w:r w:rsidRPr="0031564E">
        <w:rPr>
          <w:rFonts w:ascii="PT Astra Serif" w:hAnsi="PT Astra Serif"/>
          <w:sz w:val="28"/>
          <w:szCs w:val="28"/>
        </w:rPr>
        <w:t xml:space="preserve">ствует данным бухгалтерского учета по счету 0.303.02 «Расчеты по страховым взносам в ФФС)» на сумму 300,64 руб. </w:t>
      </w:r>
    </w:p>
    <w:p w:rsidR="009B7516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6</w:t>
      </w:r>
      <w:r w:rsidRPr="0031564E">
        <w:rPr>
          <w:rFonts w:ascii="PT Astra Serif" w:hAnsi="PT Astra Serif"/>
          <w:sz w:val="28"/>
          <w:szCs w:val="28"/>
        </w:rPr>
        <w:t>.2.</w:t>
      </w:r>
      <w:r w:rsidRPr="0031564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нарушение ст. 19</w:t>
      </w:r>
      <w:r w:rsidRPr="0031564E">
        <w:rPr>
          <w:rFonts w:ascii="PT Astra Serif" w:hAnsi="PT Astra Serif"/>
          <w:sz w:val="28"/>
          <w:szCs w:val="28"/>
        </w:rPr>
        <w:t xml:space="preserve"> Федерального закона  от 06.01.2013 № 402-ФЗ «О бухгалтерском учете»,   п.7. «Порядок организации и обеспечения внутреннего финансового контроля» Положения Учреждения,</w:t>
      </w:r>
      <w:r w:rsidRPr="0031564E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внутренний финансовый  контроль МБДОУ № 217 не осуществлялся, и  журнал  учета результатов  вну</w:t>
      </w:r>
      <w:r w:rsidRPr="0031564E">
        <w:rPr>
          <w:rFonts w:ascii="PT Astra Serif" w:hAnsi="PT Astra Serif" w:cs="Arial"/>
          <w:sz w:val="28"/>
          <w:szCs w:val="28"/>
          <w:shd w:val="clear" w:color="auto" w:fill="FFFFFF"/>
        </w:rPr>
        <w:t>т</w:t>
      </w:r>
      <w:r w:rsidRPr="0031564E">
        <w:rPr>
          <w:rFonts w:ascii="PT Astra Serif" w:hAnsi="PT Astra Serif" w:cs="Arial"/>
          <w:sz w:val="28"/>
          <w:szCs w:val="28"/>
          <w:shd w:val="clear" w:color="auto" w:fill="FFFFFF"/>
        </w:rPr>
        <w:t>реннего контроля проверке не представлен.</w:t>
      </w:r>
    </w:p>
    <w:p w:rsidR="009B7516" w:rsidRPr="006C063F" w:rsidRDefault="009B7516" w:rsidP="009B7516">
      <w:pPr>
        <w:pStyle w:val="a6"/>
        <w:ind w:left="0"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6.3. </w:t>
      </w:r>
      <w:proofErr w:type="gramStart"/>
      <w:r w:rsidRPr="007D0944">
        <w:rPr>
          <w:rFonts w:ascii="PT Astra Serif" w:hAnsi="PT Astra Serif"/>
          <w:sz w:val="28"/>
          <w:szCs w:val="28"/>
        </w:rPr>
        <w:t xml:space="preserve">В </w:t>
      </w:r>
      <w:r w:rsidRPr="007D0944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нарушение п. 1 статьи  10 Федерального закона от  06.12.2011 № 402-ФЗ «О бухгалтерском учёте», абзаца 23 пункта 11 Инструкции по бюджетному учету от 01.12.2010 № 157н  данные, содержащиеся в первичных ученых док</w:t>
      </w:r>
      <w:r w:rsidRPr="007D0944">
        <w:rPr>
          <w:rFonts w:ascii="PT Astra Serif" w:hAnsi="PT Astra Serif"/>
          <w:spacing w:val="-2"/>
          <w:sz w:val="28"/>
          <w:szCs w:val="28"/>
          <w:shd w:val="clear" w:color="auto" w:fill="FFFFFF"/>
        </w:rPr>
        <w:t>у</w:t>
      </w:r>
      <w:r w:rsidRPr="007D0944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ментах (</w:t>
      </w:r>
      <w:r w:rsidRPr="007D0944">
        <w:rPr>
          <w:rFonts w:ascii="PT Astra Serif" w:hAnsi="PT Astra Serif"/>
          <w:sz w:val="28"/>
          <w:szCs w:val="28"/>
        </w:rPr>
        <w:t>накладная на отпуск электрической энергии, акт переданной электрич</w:t>
      </w:r>
      <w:r w:rsidRPr="007D0944">
        <w:rPr>
          <w:rFonts w:ascii="PT Astra Serif" w:hAnsi="PT Astra Serif"/>
          <w:sz w:val="28"/>
          <w:szCs w:val="28"/>
        </w:rPr>
        <w:t>е</w:t>
      </w:r>
      <w:r w:rsidRPr="007D0944">
        <w:rPr>
          <w:rFonts w:ascii="PT Astra Serif" w:hAnsi="PT Astra Serif"/>
          <w:sz w:val="28"/>
          <w:szCs w:val="28"/>
        </w:rPr>
        <w:t>ской энергии отражены в регистрах бухгалтерского учета несвоевременно  в я</w:t>
      </w:r>
      <w:r w:rsidRPr="007D0944">
        <w:rPr>
          <w:rFonts w:ascii="PT Astra Serif" w:hAnsi="PT Astra Serif"/>
          <w:sz w:val="28"/>
          <w:szCs w:val="28"/>
        </w:rPr>
        <w:t>н</w:t>
      </w:r>
      <w:r w:rsidRPr="007D0944">
        <w:rPr>
          <w:rFonts w:ascii="PT Astra Serif" w:hAnsi="PT Astra Serif"/>
          <w:sz w:val="28"/>
          <w:szCs w:val="28"/>
        </w:rPr>
        <w:t xml:space="preserve">варе 2022  на сумму </w:t>
      </w:r>
      <w:r w:rsidRPr="006C063F">
        <w:rPr>
          <w:rFonts w:ascii="PT Astra Serif" w:hAnsi="PT Astra Serif"/>
          <w:sz w:val="28"/>
          <w:szCs w:val="28"/>
        </w:rPr>
        <w:t>26 819,23 руб., в январе</w:t>
      </w:r>
      <w:r w:rsidRPr="007D0944">
        <w:rPr>
          <w:rFonts w:ascii="PT Astra Serif" w:hAnsi="PT Astra Serif"/>
          <w:sz w:val="28"/>
          <w:szCs w:val="28"/>
        </w:rPr>
        <w:t xml:space="preserve"> 2023 года на общую</w:t>
      </w:r>
      <w:proofErr w:type="gramEnd"/>
      <w:r w:rsidRPr="007D0944">
        <w:rPr>
          <w:rFonts w:ascii="PT Astra Serif" w:hAnsi="PT Astra Serif"/>
          <w:sz w:val="28"/>
          <w:szCs w:val="28"/>
        </w:rPr>
        <w:t xml:space="preserve"> сумму </w:t>
      </w:r>
      <w:r w:rsidRPr="006C063F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 xml:space="preserve"> </w:t>
      </w:r>
      <w:r w:rsidRPr="006C063F">
        <w:rPr>
          <w:rFonts w:ascii="PT Astra Serif" w:hAnsi="PT Astra Serif"/>
          <w:sz w:val="28"/>
          <w:szCs w:val="28"/>
        </w:rPr>
        <w:t>362,71 руб.</w:t>
      </w:r>
    </w:p>
    <w:p w:rsidR="009B7516" w:rsidRPr="00B626F7" w:rsidRDefault="009B7516" w:rsidP="009B7516">
      <w:pPr>
        <w:pStyle w:val="a6"/>
        <w:ind w:left="0" w:right="-144"/>
        <w:jc w:val="both"/>
        <w:outlineLvl w:val="0"/>
        <w:rPr>
          <w:rFonts w:ascii="PT Astra Serif" w:hAnsi="PT Astra Serif"/>
          <w:b/>
          <w:spacing w:val="-2"/>
          <w:sz w:val="28"/>
          <w:szCs w:val="28"/>
          <w:u w:val="single"/>
          <w:shd w:val="clear" w:color="auto" w:fill="FFFFFF"/>
        </w:rPr>
      </w:pPr>
      <w:r w:rsidRPr="00E5432F">
        <w:rPr>
          <w:rFonts w:ascii="PT Astra Serif" w:hAnsi="PT Astra Serif"/>
          <w:color w:val="FF0000"/>
          <w:sz w:val="28"/>
          <w:szCs w:val="28"/>
        </w:rPr>
        <w:t xml:space="preserve">  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Pr="00E5432F">
        <w:rPr>
          <w:rFonts w:ascii="PT Astra Serif" w:hAnsi="PT Astra Serif"/>
          <w:b/>
          <w:bCs/>
          <w:iCs/>
          <w:sz w:val="28"/>
          <w:szCs w:val="28"/>
        </w:rPr>
        <w:tab/>
      </w:r>
      <w:proofErr w:type="gramStart"/>
      <w:r w:rsidRPr="00804200">
        <w:rPr>
          <w:rFonts w:ascii="PT Astra Serif" w:hAnsi="PT Astra Serif"/>
          <w:sz w:val="28"/>
          <w:szCs w:val="28"/>
        </w:rPr>
        <w:t>Вышеуказанный факт свидетельствует об ослабленном внутреннем  финансовом контроле ответственных лиц МБДОУ № 217 за  использованием лим</w:t>
      </w:r>
      <w:r w:rsidRPr="00804200">
        <w:rPr>
          <w:rFonts w:ascii="PT Astra Serif" w:hAnsi="PT Astra Serif"/>
          <w:sz w:val="28"/>
          <w:szCs w:val="28"/>
        </w:rPr>
        <w:t>и</w:t>
      </w:r>
      <w:r w:rsidRPr="00804200">
        <w:rPr>
          <w:rFonts w:ascii="PT Astra Serif" w:hAnsi="PT Astra Serif"/>
          <w:sz w:val="28"/>
          <w:szCs w:val="28"/>
        </w:rPr>
        <w:t>тов доведенных бюджетных обязательств, которые приводят к образованию кр</w:t>
      </w:r>
      <w:r w:rsidRPr="00804200">
        <w:rPr>
          <w:rFonts w:ascii="PT Astra Serif" w:hAnsi="PT Astra Serif"/>
          <w:sz w:val="28"/>
          <w:szCs w:val="28"/>
        </w:rPr>
        <w:t>е</w:t>
      </w:r>
      <w:r w:rsidRPr="00804200">
        <w:rPr>
          <w:rFonts w:ascii="PT Astra Serif" w:hAnsi="PT Astra Serif"/>
          <w:sz w:val="28"/>
          <w:szCs w:val="28"/>
        </w:rPr>
        <w:t>диторской задолженности, искажению данных бухгалтерской отчётности ввиду несоответствия ведения бюджетного учёта требованиям методологии ведения бюджетного учёта, установленной Минфином России и, следовательно, к прин</w:t>
      </w:r>
      <w:r w:rsidRPr="00804200">
        <w:rPr>
          <w:rFonts w:ascii="PT Astra Serif" w:hAnsi="PT Astra Serif"/>
          <w:sz w:val="28"/>
          <w:szCs w:val="28"/>
        </w:rPr>
        <w:t>я</w:t>
      </w:r>
      <w:r w:rsidRPr="00804200">
        <w:rPr>
          <w:rFonts w:ascii="PT Astra Serif" w:hAnsi="PT Astra Serif"/>
          <w:sz w:val="28"/>
          <w:szCs w:val="28"/>
        </w:rPr>
        <w:t xml:space="preserve">тию неверных управленческих решений и риску неэффективного использования бюджетных средств на текущий финансовый год.  </w:t>
      </w:r>
      <w:r w:rsidRPr="00B626F7">
        <w:rPr>
          <w:rFonts w:ascii="PT Astra Serif" w:hAnsi="PT Astra Serif"/>
          <w:sz w:val="28"/>
          <w:szCs w:val="28"/>
        </w:rPr>
        <w:tab/>
      </w:r>
      <w:r w:rsidRPr="00B626F7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proofErr w:type="gramEnd"/>
    </w:p>
    <w:p w:rsidR="009B7516" w:rsidRPr="003E6EA8" w:rsidRDefault="009B7516" w:rsidP="009B7516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6.4. </w:t>
      </w:r>
      <w:r w:rsidRPr="003E6EA8">
        <w:rPr>
          <w:rFonts w:ascii="PT Astra Serif" w:hAnsi="PT Astra Serif"/>
          <w:sz w:val="28"/>
          <w:szCs w:val="28"/>
        </w:rPr>
        <w:t>По состоянию на 31.12.2022 согласно актам сверки  взаимных расч</w:t>
      </w:r>
      <w:r w:rsidRPr="003E6EA8">
        <w:rPr>
          <w:rFonts w:ascii="PT Astra Serif" w:hAnsi="PT Astra Serif"/>
          <w:sz w:val="28"/>
          <w:szCs w:val="28"/>
        </w:rPr>
        <w:t>е</w:t>
      </w:r>
      <w:r w:rsidRPr="003E6EA8">
        <w:rPr>
          <w:rFonts w:ascii="PT Astra Serif" w:hAnsi="PT Astra Serif"/>
          <w:sz w:val="28"/>
          <w:szCs w:val="28"/>
        </w:rPr>
        <w:t>тов, представленными  УМУП «Городская теплосеть», УМУП «Ульяновсквод</w:t>
      </w:r>
      <w:r w:rsidRPr="003E6EA8">
        <w:rPr>
          <w:rFonts w:ascii="PT Astra Serif" w:hAnsi="PT Astra Serif"/>
          <w:sz w:val="28"/>
          <w:szCs w:val="28"/>
        </w:rPr>
        <w:t>о</w:t>
      </w:r>
      <w:r w:rsidRPr="003E6EA8">
        <w:rPr>
          <w:rFonts w:ascii="PT Astra Serif" w:hAnsi="PT Astra Serif"/>
          <w:sz w:val="28"/>
          <w:szCs w:val="28"/>
        </w:rPr>
        <w:t>канал», ООО «</w:t>
      </w:r>
      <w:r>
        <w:rPr>
          <w:rFonts w:ascii="PT Astra Serif" w:hAnsi="PT Astra Serif"/>
          <w:sz w:val="28"/>
          <w:szCs w:val="28"/>
        </w:rPr>
        <w:t>УК Экостандарт</w:t>
      </w:r>
      <w:r w:rsidRPr="003E6EA8">
        <w:rPr>
          <w:rFonts w:ascii="PT Astra Serif" w:hAnsi="PT Astra Serif"/>
          <w:sz w:val="28"/>
          <w:szCs w:val="28"/>
        </w:rPr>
        <w:t>»,  АО «Ульяновскэнерго» за Учреждением  чи</w:t>
      </w:r>
      <w:r w:rsidRPr="003E6EA8">
        <w:rPr>
          <w:rFonts w:ascii="PT Astra Serif" w:hAnsi="PT Astra Serif"/>
          <w:sz w:val="28"/>
          <w:szCs w:val="28"/>
        </w:rPr>
        <w:t>с</w:t>
      </w:r>
      <w:r w:rsidRPr="003E6EA8">
        <w:rPr>
          <w:rFonts w:ascii="PT Astra Serif" w:hAnsi="PT Astra Serif"/>
          <w:sz w:val="28"/>
          <w:szCs w:val="28"/>
        </w:rPr>
        <w:t xml:space="preserve">лилась текущая кредиторская  задолженность  за  декабрь  2022   года  на  общую   сумму </w:t>
      </w:r>
      <w:r w:rsidRPr="006C063F">
        <w:rPr>
          <w:rFonts w:ascii="PT Astra Serif" w:hAnsi="PT Astra Serif"/>
          <w:sz w:val="28"/>
          <w:szCs w:val="28"/>
        </w:rPr>
        <w:t>25 362,71 руб.,</w:t>
      </w:r>
      <w:r w:rsidRPr="003E6EA8">
        <w:rPr>
          <w:rFonts w:ascii="PT Astra Serif" w:hAnsi="PT Astra Serif"/>
          <w:sz w:val="28"/>
          <w:szCs w:val="28"/>
        </w:rPr>
        <w:t xml:space="preserve">  в том числе:</w:t>
      </w:r>
    </w:p>
    <w:p w:rsidR="009B7516" w:rsidRPr="003E6EA8" w:rsidRDefault="009B7516" w:rsidP="009B7516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3E6EA8">
        <w:rPr>
          <w:rFonts w:ascii="PT Astra Serif" w:hAnsi="PT Astra Serif"/>
          <w:sz w:val="28"/>
          <w:szCs w:val="28"/>
        </w:rPr>
        <w:tab/>
        <w:t>-АО «Ульяновскэнерго» в сумме 3 623,79</w:t>
      </w:r>
      <w:r w:rsidRPr="003E6EA8">
        <w:rPr>
          <w:rFonts w:ascii="PT Astra Serif" w:hAnsi="PT Astra Serif"/>
          <w:b/>
          <w:sz w:val="28"/>
          <w:szCs w:val="28"/>
        </w:rPr>
        <w:t xml:space="preserve"> </w:t>
      </w:r>
      <w:r w:rsidRPr="003E6EA8">
        <w:rPr>
          <w:rFonts w:ascii="PT Astra Serif" w:hAnsi="PT Astra Serif"/>
          <w:sz w:val="28"/>
          <w:szCs w:val="28"/>
        </w:rPr>
        <w:t>руб.;</w:t>
      </w:r>
    </w:p>
    <w:p w:rsidR="009B7516" w:rsidRPr="00936AB8" w:rsidRDefault="009B7516" w:rsidP="009B7516">
      <w:pPr>
        <w:spacing w:after="0" w:line="240" w:lineRule="auto"/>
        <w:ind w:right="-144"/>
        <w:jc w:val="both"/>
        <w:outlineLvl w:val="0"/>
        <w:rPr>
          <w:rFonts w:ascii="PT Astra Serif" w:hAnsi="PT Astra Serif"/>
          <w:color w:val="FF0000"/>
          <w:sz w:val="28"/>
          <w:szCs w:val="28"/>
        </w:rPr>
      </w:pPr>
      <w:r w:rsidRPr="003E6EA8">
        <w:rPr>
          <w:rFonts w:ascii="PT Astra Serif" w:hAnsi="PT Astra Serif"/>
          <w:sz w:val="28"/>
          <w:szCs w:val="28"/>
        </w:rPr>
        <w:tab/>
        <w:t>-УМУП «Ульяновская городская электросеть» в сумме 21 738,92 руб.</w:t>
      </w:r>
      <w:r w:rsidRPr="00936AB8">
        <w:rPr>
          <w:rFonts w:ascii="PT Astra Serif" w:hAnsi="PT Astra Serif"/>
          <w:color w:val="FF0000"/>
          <w:sz w:val="28"/>
          <w:szCs w:val="28"/>
        </w:rPr>
        <w:t xml:space="preserve">  </w:t>
      </w:r>
    </w:p>
    <w:p w:rsidR="009B7516" w:rsidRPr="00A95489" w:rsidRDefault="009B7516" w:rsidP="00A95489">
      <w:pPr>
        <w:spacing w:after="0" w:line="240" w:lineRule="auto"/>
        <w:ind w:right="-144"/>
        <w:jc w:val="both"/>
        <w:outlineLvl w:val="0"/>
        <w:rPr>
          <w:rFonts w:ascii="PT Astra Serif" w:hAnsi="PT Astra Serif"/>
          <w:sz w:val="28"/>
          <w:szCs w:val="28"/>
        </w:rPr>
      </w:pPr>
      <w:r w:rsidRPr="00936AB8">
        <w:rPr>
          <w:rFonts w:ascii="PT Astra Serif" w:hAnsi="PT Astra Serif"/>
          <w:color w:val="FF0000"/>
          <w:sz w:val="28"/>
          <w:szCs w:val="28"/>
        </w:rPr>
        <w:tab/>
      </w:r>
      <w:r w:rsidRPr="007A5727">
        <w:rPr>
          <w:rFonts w:ascii="PT Astra Serif" w:hAnsi="PT Astra Serif"/>
          <w:sz w:val="28"/>
          <w:szCs w:val="28"/>
        </w:rPr>
        <w:t xml:space="preserve">Текущая    кредиторская    задолженность   за   декабрь  2022   в    сумме </w:t>
      </w:r>
      <w:r w:rsidRPr="006C063F">
        <w:rPr>
          <w:rFonts w:ascii="PT Astra Serif" w:hAnsi="PT Astra Serif"/>
          <w:sz w:val="28"/>
          <w:szCs w:val="28"/>
        </w:rPr>
        <w:t>25</w:t>
      </w:r>
      <w:r>
        <w:rPr>
          <w:rFonts w:ascii="PT Astra Serif" w:hAnsi="PT Astra Serif"/>
          <w:sz w:val="28"/>
          <w:szCs w:val="28"/>
        </w:rPr>
        <w:t xml:space="preserve"> </w:t>
      </w:r>
      <w:r w:rsidRPr="006C063F">
        <w:rPr>
          <w:rFonts w:ascii="PT Astra Serif" w:hAnsi="PT Astra Serif"/>
          <w:sz w:val="28"/>
          <w:szCs w:val="28"/>
        </w:rPr>
        <w:t>362,71 руб.</w:t>
      </w:r>
      <w:r>
        <w:rPr>
          <w:rFonts w:ascii="PT Astra Serif" w:hAnsi="PT Astra Serif"/>
          <w:sz w:val="28"/>
          <w:szCs w:val="28"/>
        </w:rPr>
        <w:t xml:space="preserve"> </w:t>
      </w:r>
      <w:r w:rsidRPr="007A5727">
        <w:rPr>
          <w:rFonts w:ascii="PT Astra Serif" w:hAnsi="PT Astra Serif"/>
          <w:sz w:val="28"/>
          <w:szCs w:val="28"/>
        </w:rPr>
        <w:t>погашена   в  полном объеме  (платежные   поручения от  31.01.2023</w:t>
      </w:r>
      <w:r w:rsidRPr="00936AB8">
        <w:rPr>
          <w:rFonts w:ascii="PT Astra Serif" w:hAnsi="PT Astra Serif"/>
          <w:color w:val="FF0000"/>
          <w:sz w:val="28"/>
          <w:szCs w:val="28"/>
        </w:rPr>
        <w:t xml:space="preserve">  </w:t>
      </w:r>
      <w:r w:rsidRPr="007A5727">
        <w:rPr>
          <w:rFonts w:ascii="PT Astra Serif" w:hAnsi="PT Astra Serif"/>
          <w:sz w:val="28"/>
          <w:szCs w:val="28"/>
        </w:rPr>
        <w:t>№ 577468  на сумму  21</w:t>
      </w:r>
      <w:r>
        <w:rPr>
          <w:rFonts w:ascii="PT Astra Serif" w:hAnsi="PT Astra Serif"/>
          <w:sz w:val="28"/>
          <w:szCs w:val="28"/>
        </w:rPr>
        <w:t xml:space="preserve"> </w:t>
      </w:r>
      <w:r w:rsidRPr="007A5727">
        <w:rPr>
          <w:rFonts w:ascii="PT Astra Serif" w:hAnsi="PT Astra Serif"/>
          <w:sz w:val="28"/>
          <w:szCs w:val="28"/>
        </w:rPr>
        <w:t>738,92руб.,  от  01.02.2023  № 576992 на сумму 3</w:t>
      </w:r>
      <w:r>
        <w:rPr>
          <w:rFonts w:ascii="PT Astra Serif" w:hAnsi="PT Astra Serif"/>
          <w:sz w:val="28"/>
          <w:szCs w:val="28"/>
        </w:rPr>
        <w:t xml:space="preserve"> </w:t>
      </w:r>
      <w:r w:rsidRPr="007A5727">
        <w:rPr>
          <w:rFonts w:ascii="PT Astra Serif" w:hAnsi="PT Astra Serif"/>
          <w:sz w:val="28"/>
          <w:szCs w:val="28"/>
        </w:rPr>
        <w:t>623,79 руб.).</w:t>
      </w:r>
    </w:p>
    <w:p w:rsidR="009B7516" w:rsidRPr="00CC4CD8" w:rsidRDefault="009B7516" w:rsidP="00A95489">
      <w:pPr>
        <w:spacing w:after="0" w:line="240" w:lineRule="auto"/>
        <w:jc w:val="both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6.5.</w:t>
      </w:r>
      <w:r w:rsidRPr="00D27B90">
        <w:rPr>
          <w:rFonts w:ascii="PT Astra Serif" w:hAnsi="PT Astra Serif"/>
          <w:sz w:val="28"/>
          <w:szCs w:val="28"/>
        </w:rPr>
        <w:t xml:space="preserve">По состоянию </w:t>
      </w:r>
      <w:r w:rsidRPr="00D27B90">
        <w:rPr>
          <w:rFonts w:ascii="PT Astra Serif" w:hAnsi="PT Astra Serif"/>
          <w:spacing w:val="-2"/>
          <w:sz w:val="28"/>
          <w:szCs w:val="28"/>
          <w:shd w:val="clear" w:color="auto" w:fill="FFFFFF"/>
        </w:rPr>
        <w:t>на 01.01.2023 года</w:t>
      </w:r>
      <w:r w:rsidRPr="00D27B9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27B90">
        <w:rPr>
          <w:rFonts w:ascii="PT Astra Serif" w:hAnsi="PT Astra Serif"/>
          <w:sz w:val="28"/>
          <w:szCs w:val="28"/>
        </w:rPr>
        <w:t>согласно акта</w:t>
      </w:r>
      <w:proofErr w:type="gramEnd"/>
      <w:r w:rsidRPr="00D27B90">
        <w:rPr>
          <w:rFonts w:ascii="PT Astra Serif" w:hAnsi="PT Astra Serif"/>
          <w:sz w:val="28"/>
          <w:szCs w:val="28"/>
        </w:rPr>
        <w:t xml:space="preserve"> сверки  взаимных ра</w:t>
      </w:r>
      <w:r w:rsidRPr="00D27B90">
        <w:rPr>
          <w:rFonts w:ascii="PT Astra Serif" w:hAnsi="PT Astra Serif"/>
          <w:sz w:val="28"/>
          <w:szCs w:val="28"/>
        </w:rPr>
        <w:t>с</w:t>
      </w:r>
      <w:r w:rsidRPr="00D27B90">
        <w:rPr>
          <w:rFonts w:ascii="PT Astra Serif" w:hAnsi="PT Astra Serif"/>
          <w:sz w:val="28"/>
          <w:szCs w:val="28"/>
        </w:rPr>
        <w:t>четов, представленным ПАО «Ростелеком»</w:t>
      </w:r>
      <w:r w:rsidRPr="00D27B90">
        <w:rPr>
          <w:rFonts w:ascii="PT Astra Serif" w:hAnsi="PT Astra Serif"/>
          <w:spacing w:val="1"/>
          <w:sz w:val="28"/>
          <w:szCs w:val="28"/>
        </w:rPr>
        <w:t xml:space="preserve"> за МБДОУ №</w:t>
      </w:r>
      <w:r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27B90">
        <w:rPr>
          <w:rFonts w:ascii="PT Astra Serif" w:hAnsi="PT Astra Serif"/>
          <w:spacing w:val="1"/>
          <w:sz w:val="28"/>
          <w:szCs w:val="28"/>
        </w:rPr>
        <w:t>217  имелась</w:t>
      </w:r>
      <w:r>
        <w:rPr>
          <w:rFonts w:ascii="PT Astra Serif" w:hAnsi="PT Astra Serif"/>
          <w:spacing w:val="1"/>
          <w:sz w:val="28"/>
          <w:szCs w:val="28"/>
        </w:rPr>
        <w:t xml:space="preserve"> текущая</w:t>
      </w:r>
      <w:r w:rsidRPr="00D27B90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D27B90">
        <w:rPr>
          <w:rFonts w:ascii="PT Astra Serif" w:hAnsi="PT Astra Serif"/>
          <w:sz w:val="28"/>
          <w:szCs w:val="28"/>
        </w:rPr>
        <w:t>кредиторская задолженность в сумме 336,19 руб.</w:t>
      </w:r>
      <w:r>
        <w:rPr>
          <w:rFonts w:ascii="PT Astra Serif" w:hAnsi="PT Astra Serif"/>
          <w:sz w:val="28"/>
          <w:szCs w:val="28"/>
        </w:rPr>
        <w:t xml:space="preserve"> за декабрь 2022 года</w:t>
      </w:r>
      <w:r w:rsidRPr="00D27B90">
        <w:rPr>
          <w:rFonts w:ascii="PT Astra Serif" w:hAnsi="PT Astra Serif"/>
          <w:sz w:val="28"/>
          <w:szCs w:val="28"/>
        </w:rPr>
        <w:t xml:space="preserve"> (за усл</w:t>
      </w:r>
      <w:r w:rsidRPr="00D27B90">
        <w:rPr>
          <w:rFonts w:ascii="PT Astra Serif" w:hAnsi="PT Astra Serif"/>
          <w:sz w:val="28"/>
          <w:szCs w:val="28"/>
        </w:rPr>
        <w:t>у</w:t>
      </w:r>
      <w:r w:rsidRPr="00D27B90">
        <w:rPr>
          <w:rFonts w:ascii="PT Astra Serif" w:hAnsi="PT Astra Serif"/>
          <w:sz w:val="28"/>
          <w:szCs w:val="28"/>
        </w:rPr>
        <w:t xml:space="preserve">ги местной телефонной связи).  </w:t>
      </w:r>
      <w:r>
        <w:rPr>
          <w:rFonts w:ascii="PT Astra Serif" w:hAnsi="PT Astra Serif"/>
          <w:sz w:val="28"/>
          <w:szCs w:val="28"/>
        </w:rPr>
        <w:t>Текущая кредиторская задолженность погашена 12.01.2023 (платежное поручение от 12.01.2023 № 524184).</w:t>
      </w:r>
    </w:p>
    <w:p w:rsidR="009B7516" w:rsidRDefault="009B7516" w:rsidP="009B751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4CD8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6C063F">
        <w:rPr>
          <w:rFonts w:ascii="PT Astra Serif" w:hAnsi="PT Astra Serif"/>
          <w:sz w:val="28"/>
          <w:szCs w:val="28"/>
        </w:rPr>
        <w:tab/>
        <w:t>6.6. По данным бухгалтерского учета МБДОУ № 217 по состоянию на 31.12.2022 земля отражена на счете 0.103.11 «Земля - недвижимое имущество учреждения»  по балансовой</w:t>
      </w:r>
      <w:r>
        <w:rPr>
          <w:rFonts w:ascii="PT Astra Serif" w:hAnsi="PT Astra Serif"/>
          <w:sz w:val="28"/>
          <w:szCs w:val="28"/>
        </w:rPr>
        <w:t xml:space="preserve"> стоимости 7 128 457, 27</w:t>
      </w:r>
      <w:r w:rsidRPr="005F2D36">
        <w:rPr>
          <w:rFonts w:ascii="PT Astra Serif" w:hAnsi="PT Astra Serif"/>
          <w:sz w:val="28"/>
          <w:szCs w:val="28"/>
        </w:rPr>
        <w:t xml:space="preserve"> руб.</w:t>
      </w:r>
      <w:r w:rsidRPr="005F2D36">
        <w:rPr>
          <w:rFonts w:ascii="PT Astra Serif" w:hAnsi="PT Astra Serif"/>
          <w:sz w:val="28"/>
          <w:szCs w:val="28"/>
        </w:rPr>
        <w:tab/>
      </w:r>
    </w:p>
    <w:p w:rsidR="009B7516" w:rsidRDefault="009B7516" w:rsidP="009B7516">
      <w:pPr>
        <w:pStyle w:val="a6"/>
        <w:ind w:left="0"/>
        <w:jc w:val="both"/>
        <w:rPr>
          <w:rFonts w:ascii="PT Astra Serif" w:hAnsi="PT Astra Serif"/>
          <w:i/>
          <w:color w:val="FF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proofErr w:type="gramStart"/>
      <w:r w:rsidRPr="0083413F">
        <w:rPr>
          <w:rFonts w:ascii="PT Astra Serif" w:hAnsi="PT Astra Serif"/>
          <w:color w:val="000000" w:themeColor="text1"/>
          <w:sz w:val="28"/>
          <w:szCs w:val="28"/>
        </w:rPr>
        <w:t>Согласно выписки</w:t>
      </w:r>
      <w:proofErr w:type="gramEnd"/>
      <w:r w:rsidRPr="0083413F">
        <w:rPr>
          <w:rFonts w:ascii="PT Astra Serif" w:hAnsi="PT Astra Serif"/>
          <w:color w:val="000000" w:themeColor="text1"/>
          <w:sz w:val="28"/>
          <w:szCs w:val="28"/>
        </w:rPr>
        <w:t xml:space="preserve"> из Единого государственного реестра недвижимости о кадастровой стоимости объекта недвижимости от 17.05.2023  кадастровая стоимость земельного участка состав</w:t>
      </w:r>
      <w:r>
        <w:rPr>
          <w:rFonts w:ascii="PT Astra Serif" w:hAnsi="PT Astra Serif"/>
          <w:color w:val="000000" w:themeColor="text1"/>
          <w:sz w:val="28"/>
          <w:szCs w:val="28"/>
        </w:rPr>
        <w:t>ила</w:t>
      </w:r>
      <w:r w:rsidRPr="0083413F">
        <w:rPr>
          <w:rFonts w:ascii="PT Astra Serif" w:hAnsi="PT Astra Serif"/>
          <w:color w:val="000000" w:themeColor="text1"/>
          <w:sz w:val="28"/>
          <w:szCs w:val="28"/>
        </w:rPr>
        <w:t xml:space="preserve"> 7 121 378,09 руб. </w:t>
      </w:r>
      <w:r>
        <w:rPr>
          <w:rFonts w:ascii="PT Astra Serif" w:hAnsi="PT Astra Serif"/>
          <w:color w:val="000000" w:themeColor="text1"/>
          <w:sz w:val="28"/>
          <w:szCs w:val="28"/>
        </w:rPr>
        <w:t>П</w:t>
      </w:r>
      <w:r w:rsidRPr="0083413F">
        <w:rPr>
          <w:rFonts w:ascii="PT Astra Serif" w:hAnsi="PT Astra Serif"/>
          <w:color w:val="000000" w:themeColor="text1"/>
          <w:sz w:val="28"/>
          <w:szCs w:val="28"/>
        </w:rPr>
        <w:t>роверк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е </w:t>
      </w:r>
      <w:r w:rsidRPr="0083413F">
        <w:rPr>
          <w:rFonts w:ascii="PT Astra Serif" w:hAnsi="PT Astra Serif"/>
          <w:color w:val="000000" w:themeColor="text1"/>
          <w:sz w:val="28"/>
          <w:szCs w:val="28"/>
        </w:rPr>
        <w:t>предста</w:t>
      </w:r>
      <w:r w:rsidRPr="0083413F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83413F">
        <w:rPr>
          <w:rFonts w:ascii="PT Astra Serif" w:hAnsi="PT Astra Serif"/>
          <w:color w:val="000000" w:themeColor="text1"/>
          <w:sz w:val="28"/>
          <w:szCs w:val="28"/>
        </w:rPr>
        <w:t>лена бухгалтерская справка от 01.01.2023 об изменении стоимости земельного участка в соответствии с кадастровой стоимостью 7 121 378,09 руб.</w:t>
      </w:r>
    </w:p>
    <w:p w:rsidR="009B7516" w:rsidRPr="006C063F" w:rsidRDefault="009B7516" w:rsidP="009B7516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</w:t>
      </w:r>
      <w:r w:rsidRPr="008341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7</w:t>
      </w:r>
      <w:r w:rsidRPr="0083413F">
        <w:rPr>
          <w:rFonts w:ascii="PT Astra Serif" w:hAnsi="PT Astra Serif"/>
          <w:sz w:val="28"/>
          <w:szCs w:val="28"/>
        </w:rPr>
        <w:t xml:space="preserve">. В нарушение требований Инструкции по бюджетному учету  от 01.12.2010 № 157н, приказа Минфина  от 30.03.2015 № 52н в МБДОУ  № 217  аналитический учет основных средств  велся с отклонениями,   в инвентарных </w:t>
      </w:r>
      <w:r w:rsidRPr="0083413F">
        <w:rPr>
          <w:rFonts w:ascii="PT Astra Serif" w:hAnsi="PT Astra Serif"/>
          <w:sz w:val="28"/>
          <w:szCs w:val="28"/>
        </w:rPr>
        <w:lastRenderedPageBreak/>
        <w:t xml:space="preserve">карточках не  заполнена краткая индивидуальная характеристика  объекта, а </w:t>
      </w:r>
      <w:r w:rsidRPr="006C063F">
        <w:rPr>
          <w:rFonts w:ascii="PT Astra Serif" w:hAnsi="PT Astra Serif"/>
          <w:sz w:val="28"/>
          <w:szCs w:val="28"/>
        </w:rPr>
        <w:t>именно наименование признаков, характеризующих объект.</w:t>
      </w:r>
    </w:p>
    <w:p w:rsidR="009B7516" w:rsidRPr="006C063F" w:rsidRDefault="009B7516" w:rsidP="009B751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63F">
        <w:rPr>
          <w:rFonts w:ascii="PT Astra Serif" w:hAnsi="PT Astra Serif"/>
          <w:sz w:val="28"/>
          <w:szCs w:val="28"/>
        </w:rPr>
        <w:tab/>
        <w:t xml:space="preserve">6.8. </w:t>
      </w:r>
      <w:proofErr w:type="gramStart"/>
      <w:r w:rsidRPr="006C063F">
        <w:rPr>
          <w:rFonts w:ascii="PT Astra Serif" w:hAnsi="PT Astra Serif"/>
          <w:sz w:val="28"/>
          <w:szCs w:val="28"/>
        </w:rPr>
        <w:t>В нарушение пункта 53 Инструкции по бюджетному учету от  01.12.2010 № 157н, пункта 8 Инструкции по применению Плана счетов бухга</w:t>
      </w:r>
      <w:r w:rsidRPr="006C063F">
        <w:rPr>
          <w:rFonts w:ascii="PT Astra Serif" w:hAnsi="PT Astra Serif"/>
          <w:sz w:val="28"/>
          <w:szCs w:val="28"/>
        </w:rPr>
        <w:t>л</w:t>
      </w:r>
      <w:r w:rsidRPr="006C063F">
        <w:rPr>
          <w:rFonts w:ascii="PT Astra Serif" w:hAnsi="PT Astra Serif"/>
          <w:sz w:val="28"/>
          <w:szCs w:val="28"/>
        </w:rPr>
        <w:t>терского учета бюджетных</w:t>
      </w:r>
      <w:r w:rsidRPr="0083413F">
        <w:rPr>
          <w:rFonts w:ascii="PT Astra Serif" w:hAnsi="PT Astra Serif"/>
          <w:sz w:val="28"/>
          <w:szCs w:val="28"/>
        </w:rPr>
        <w:t xml:space="preserve"> учреждений, утвержденной приказом Министерства финансов  Российской Федерации  от 16.12.2010 № 174н (далее - Инструкция от 16.12.2010 № 174н), абзаца 7 раздела 2 Федерального стандарта бухгалтерского учета для организаций  государственного сектора «Основные средства», утве</w:t>
      </w:r>
      <w:r w:rsidRPr="0083413F">
        <w:rPr>
          <w:rFonts w:ascii="PT Astra Serif" w:hAnsi="PT Astra Serif"/>
          <w:sz w:val="28"/>
          <w:szCs w:val="28"/>
        </w:rPr>
        <w:t>р</w:t>
      </w:r>
      <w:r w:rsidRPr="0083413F">
        <w:rPr>
          <w:rFonts w:ascii="PT Astra Serif" w:hAnsi="PT Astra Serif"/>
          <w:sz w:val="28"/>
          <w:szCs w:val="28"/>
        </w:rPr>
        <w:t>жденного приказом Министерства финансов Российской Федерации от 31.12.2016 № 257н (далее</w:t>
      </w:r>
      <w:proofErr w:type="gramEnd"/>
      <w:r w:rsidR="008057EB">
        <w:rPr>
          <w:rFonts w:ascii="PT Astra Serif" w:hAnsi="PT Astra Serif"/>
          <w:sz w:val="28"/>
          <w:szCs w:val="28"/>
        </w:rPr>
        <w:t xml:space="preserve"> - </w:t>
      </w:r>
      <w:r w:rsidRPr="0083413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3413F">
        <w:rPr>
          <w:rFonts w:ascii="PT Astra Serif" w:hAnsi="PT Astra Serif"/>
          <w:sz w:val="28"/>
          <w:szCs w:val="28"/>
        </w:rPr>
        <w:t>Федеральный стандарт  от 31.12.2016 №  257н), на балансе Учреждения учитывались</w:t>
      </w:r>
      <w:r w:rsidRPr="0083413F">
        <w:rPr>
          <w:rFonts w:ascii="PT Astra Serif" w:eastAsia="Calibri" w:hAnsi="PT Astra Serif"/>
          <w:sz w:val="28"/>
          <w:szCs w:val="28"/>
        </w:rPr>
        <w:t xml:space="preserve"> объекты нефинансовых активов, отраженные не </w:t>
      </w:r>
      <w:r w:rsidRPr="0083413F">
        <w:rPr>
          <w:rFonts w:ascii="PT Astra Serif" w:hAnsi="PT Astra Serif"/>
          <w:sz w:val="28"/>
          <w:szCs w:val="28"/>
        </w:rPr>
        <w:t xml:space="preserve"> на соответствующих счетах плана счетов по аналитическим группам  </w:t>
      </w:r>
      <w:r w:rsidRPr="0083413F">
        <w:rPr>
          <w:rFonts w:ascii="PT Astra Serif" w:eastAsia="Calibri" w:hAnsi="PT Astra Serif"/>
          <w:sz w:val="28"/>
          <w:szCs w:val="28"/>
        </w:rPr>
        <w:t>синт</w:t>
      </w:r>
      <w:r w:rsidRPr="0083413F">
        <w:rPr>
          <w:rFonts w:ascii="PT Astra Serif" w:eastAsia="Calibri" w:hAnsi="PT Astra Serif"/>
          <w:sz w:val="28"/>
          <w:szCs w:val="28"/>
        </w:rPr>
        <w:t>е</w:t>
      </w:r>
      <w:r w:rsidRPr="0083413F">
        <w:rPr>
          <w:rFonts w:ascii="PT Astra Serif" w:eastAsia="Calibri" w:hAnsi="PT Astra Serif"/>
          <w:sz w:val="28"/>
          <w:szCs w:val="28"/>
        </w:rPr>
        <w:t xml:space="preserve">тического счета объекта учета имущества на общую сумму </w:t>
      </w:r>
      <w:r w:rsidRPr="0083413F">
        <w:rPr>
          <w:rFonts w:ascii="PT Astra Serif" w:hAnsi="PT Astra Serif"/>
          <w:b/>
          <w:sz w:val="28"/>
          <w:szCs w:val="28"/>
        </w:rPr>
        <w:t xml:space="preserve"> </w:t>
      </w:r>
      <w:r w:rsidRPr="006C063F">
        <w:rPr>
          <w:rFonts w:ascii="PT Astra Serif" w:hAnsi="PT Astra Serif"/>
          <w:sz w:val="28"/>
          <w:szCs w:val="28"/>
        </w:rPr>
        <w:t>551 493,20 руб.</w:t>
      </w:r>
      <w:r w:rsidRPr="006C063F">
        <w:rPr>
          <w:rFonts w:ascii="PT Astra Serif" w:eastAsia="Calibri" w:hAnsi="PT Astra Serif"/>
          <w:sz w:val="28"/>
          <w:szCs w:val="28"/>
        </w:rPr>
        <w:t>:</w:t>
      </w:r>
      <w:proofErr w:type="gramEnd"/>
    </w:p>
    <w:p w:rsidR="009B7516" w:rsidRPr="00823E2E" w:rsidRDefault="009B7516" w:rsidP="009B7516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AA059F">
        <w:rPr>
          <w:rFonts w:ascii="PT Astra Serif" w:hAnsi="PT Astra Serif"/>
          <w:sz w:val="28"/>
          <w:szCs w:val="28"/>
        </w:rPr>
        <w:t>на счете 0.101.28 «Прочие основные средства – особо ценное</w:t>
      </w:r>
      <w:r w:rsidRPr="00C3691C">
        <w:rPr>
          <w:rFonts w:ascii="PT Astra Serif" w:hAnsi="PT Astra Serif"/>
          <w:sz w:val="28"/>
          <w:szCs w:val="28"/>
        </w:rPr>
        <w:t xml:space="preserve">  движимое имущество учреждения»</w:t>
      </w:r>
      <w:r>
        <w:rPr>
          <w:rFonts w:ascii="PT Astra Serif" w:hAnsi="PT Astra Serif"/>
          <w:sz w:val="28"/>
          <w:szCs w:val="28"/>
        </w:rPr>
        <w:t xml:space="preserve"> учитывались основные средства  мебель (стеллаж к</w:t>
      </w:r>
      <w:r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хонный, уголок живой природы, стенка «Антошка», угловой стеллаж, шкаф для одежды, книжный уголок, уголок для спорт инвентаря, стеллаж кухонный, шкаф детский 3-х секционный, шкаф для одежды с полками, стол для хранения посуды, стенд, шкаф детский 5-ти секционный, угловой стеллаж,</w:t>
      </w:r>
      <w:r w:rsidRPr="004872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шкаф для одежды </w:t>
      </w:r>
      <w:proofErr w:type="spellStart"/>
      <w:r>
        <w:rPr>
          <w:rFonts w:ascii="PT Astra Serif" w:hAnsi="PT Astra Serif"/>
          <w:sz w:val="28"/>
          <w:szCs w:val="28"/>
        </w:rPr>
        <w:t>двухдверный</w:t>
      </w:r>
      <w:proofErr w:type="spellEnd"/>
      <w:r>
        <w:rPr>
          <w:rFonts w:ascii="PT Astra Serif" w:hAnsi="PT Astra Serif"/>
          <w:sz w:val="28"/>
          <w:szCs w:val="28"/>
        </w:rPr>
        <w:t xml:space="preserve"> с</w:t>
      </w:r>
      <w:proofErr w:type="gramEnd"/>
      <w:r>
        <w:rPr>
          <w:rFonts w:ascii="PT Astra Serif" w:hAnsi="PT Astra Serif"/>
          <w:sz w:val="28"/>
          <w:szCs w:val="28"/>
        </w:rPr>
        <w:t xml:space="preserve"> полками, кушетка медицинская, стол процедурный, шкаф медицинский) </w:t>
      </w:r>
      <w:r w:rsidRPr="006C063F">
        <w:rPr>
          <w:rFonts w:ascii="PT Astra Serif" w:hAnsi="PT Astra Serif"/>
          <w:i/>
          <w:sz w:val="28"/>
          <w:szCs w:val="28"/>
        </w:rPr>
        <w:t>на общую сумму 442 493,20 руб</w:t>
      </w:r>
      <w:r>
        <w:rPr>
          <w:rFonts w:ascii="PT Astra Serif" w:hAnsi="PT Astra Serif"/>
          <w:sz w:val="28"/>
          <w:szCs w:val="28"/>
        </w:rPr>
        <w:t>.</w:t>
      </w:r>
      <w:r w:rsidRPr="008E424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количестве  81единиц, тогда как следовало учитывать на счете </w:t>
      </w:r>
      <w:r w:rsidRPr="00823E2E">
        <w:rPr>
          <w:rFonts w:ascii="PT Astra Serif" w:hAnsi="PT Astra Serif"/>
          <w:sz w:val="28"/>
          <w:szCs w:val="28"/>
        </w:rPr>
        <w:t>0.101.36 «Инвентарь производственный и хозяйственный - иное  движимое имущество учреждения»</w:t>
      </w:r>
      <w:r>
        <w:rPr>
          <w:rFonts w:ascii="PT Astra Serif" w:hAnsi="PT Astra Serif"/>
          <w:sz w:val="28"/>
          <w:szCs w:val="28"/>
        </w:rPr>
        <w:t>;</w:t>
      </w:r>
    </w:p>
    <w:p w:rsidR="009B7516" w:rsidRPr="00AA059F" w:rsidRDefault="009B7516" w:rsidP="009B7516">
      <w:pPr>
        <w:pStyle w:val="a6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PT Astra Serif" w:hAnsi="PT Astra Serif"/>
          <w:color w:val="FF0000"/>
          <w:sz w:val="22"/>
          <w:szCs w:val="22"/>
        </w:rPr>
      </w:pPr>
      <w:r w:rsidRPr="00AA059F">
        <w:rPr>
          <w:rFonts w:ascii="PT Astra Serif" w:hAnsi="PT Astra Serif"/>
          <w:sz w:val="28"/>
          <w:szCs w:val="28"/>
        </w:rPr>
        <w:t>на счете 0.101.38 «Прочие основные средства – иное  движимое имущес</w:t>
      </w:r>
      <w:r w:rsidRPr="00AA059F">
        <w:rPr>
          <w:rFonts w:ascii="PT Astra Serif" w:hAnsi="PT Astra Serif"/>
          <w:sz w:val="28"/>
          <w:szCs w:val="28"/>
        </w:rPr>
        <w:t>т</w:t>
      </w:r>
      <w:r w:rsidRPr="00AA059F">
        <w:rPr>
          <w:rFonts w:ascii="PT Astra Serif" w:hAnsi="PT Astra Serif"/>
          <w:sz w:val="28"/>
          <w:szCs w:val="28"/>
        </w:rPr>
        <w:t xml:space="preserve">во учреждения» учитывались основные средства  мебель (шкаф для раздевания детский 2-х ярусный) </w:t>
      </w:r>
      <w:r w:rsidRPr="006C063F">
        <w:rPr>
          <w:rFonts w:ascii="PT Astra Serif" w:hAnsi="PT Astra Serif"/>
          <w:i/>
          <w:sz w:val="28"/>
          <w:szCs w:val="28"/>
        </w:rPr>
        <w:t>на общую сумму 109 000,00 руб</w:t>
      </w:r>
      <w:r w:rsidRPr="006C063F">
        <w:rPr>
          <w:rFonts w:ascii="PT Astra Serif" w:hAnsi="PT Astra Serif"/>
          <w:sz w:val="28"/>
          <w:szCs w:val="28"/>
        </w:rPr>
        <w:t>.</w:t>
      </w:r>
      <w:r w:rsidRPr="00AA059F">
        <w:rPr>
          <w:rFonts w:ascii="PT Astra Serif" w:hAnsi="PT Astra Serif"/>
          <w:sz w:val="28"/>
          <w:szCs w:val="28"/>
        </w:rPr>
        <w:t xml:space="preserve"> в количестве  7 единиц, тогда как следовало учитывать на счете 0.101.36 «Инвентарь производственный и хозяйственный - иное  движимое имущество учреждения»</w:t>
      </w:r>
      <w:r>
        <w:rPr>
          <w:rFonts w:ascii="PT Astra Serif" w:hAnsi="PT Astra Serif"/>
          <w:sz w:val="28"/>
          <w:szCs w:val="28"/>
        </w:rPr>
        <w:t>.</w:t>
      </w:r>
      <w:r w:rsidRPr="00AA059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B7516" w:rsidRPr="0083413F" w:rsidRDefault="009B7516" w:rsidP="009B751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</w:t>
      </w:r>
      <w:r w:rsidRPr="0083413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9</w:t>
      </w:r>
      <w:r w:rsidRPr="0083413F">
        <w:rPr>
          <w:rFonts w:ascii="PT Astra Serif" w:hAnsi="PT Astra Serif"/>
          <w:sz w:val="28"/>
          <w:szCs w:val="28"/>
        </w:rPr>
        <w:t>. В нарушение п. п. 24, 25 Инструкции от 16.12.2010 № 174н на выш</w:t>
      </w:r>
      <w:r w:rsidRPr="0083413F">
        <w:rPr>
          <w:rFonts w:ascii="PT Astra Serif" w:hAnsi="PT Astra Serif"/>
          <w:sz w:val="28"/>
          <w:szCs w:val="28"/>
        </w:rPr>
        <w:t>е</w:t>
      </w:r>
      <w:r w:rsidRPr="0083413F">
        <w:rPr>
          <w:rFonts w:ascii="PT Astra Serif" w:hAnsi="PT Astra Serif"/>
          <w:sz w:val="28"/>
          <w:szCs w:val="28"/>
        </w:rPr>
        <w:t xml:space="preserve">перечисленные объекты основных средств  амортизация начислялась </w:t>
      </w:r>
      <w:r w:rsidRPr="0083413F">
        <w:rPr>
          <w:rFonts w:ascii="PT Astra Serif" w:eastAsia="Calibri" w:hAnsi="PT Astra Serif"/>
          <w:sz w:val="28"/>
          <w:szCs w:val="28"/>
        </w:rPr>
        <w:t xml:space="preserve">не </w:t>
      </w:r>
      <w:r w:rsidRPr="0083413F">
        <w:rPr>
          <w:rFonts w:ascii="PT Astra Serif" w:hAnsi="PT Astra Serif"/>
          <w:sz w:val="28"/>
          <w:szCs w:val="28"/>
        </w:rPr>
        <w:t xml:space="preserve"> на с</w:t>
      </w:r>
      <w:r w:rsidRPr="0083413F">
        <w:rPr>
          <w:rFonts w:ascii="PT Astra Serif" w:hAnsi="PT Astra Serif"/>
          <w:sz w:val="28"/>
          <w:szCs w:val="28"/>
        </w:rPr>
        <w:t>о</w:t>
      </w:r>
      <w:r w:rsidRPr="0083413F">
        <w:rPr>
          <w:rFonts w:ascii="PT Astra Serif" w:hAnsi="PT Astra Serif"/>
          <w:sz w:val="28"/>
          <w:szCs w:val="28"/>
        </w:rPr>
        <w:t xml:space="preserve">ответствующих счетах плана счетов по аналитическим группам  </w:t>
      </w:r>
      <w:r w:rsidRPr="0083413F">
        <w:rPr>
          <w:rFonts w:ascii="PT Astra Serif" w:eastAsia="Calibri" w:hAnsi="PT Astra Serif"/>
          <w:sz w:val="28"/>
          <w:szCs w:val="28"/>
        </w:rPr>
        <w:t>синтетическ</w:t>
      </w:r>
      <w:r w:rsidRPr="0083413F">
        <w:rPr>
          <w:rFonts w:ascii="PT Astra Serif" w:eastAsia="Calibri" w:hAnsi="PT Astra Serif"/>
          <w:sz w:val="28"/>
          <w:szCs w:val="28"/>
        </w:rPr>
        <w:t>о</w:t>
      </w:r>
      <w:r w:rsidRPr="0083413F">
        <w:rPr>
          <w:rFonts w:ascii="PT Astra Serif" w:eastAsia="Calibri" w:hAnsi="PT Astra Serif"/>
          <w:sz w:val="28"/>
          <w:szCs w:val="28"/>
        </w:rPr>
        <w:t>го счета объекта учета имущества:</w:t>
      </w:r>
    </w:p>
    <w:p w:rsidR="009B7516" w:rsidRPr="006C063F" w:rsidRDefault="009B7516" w:rsidP="009B7516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8"/>
          <w:szCs w:val="28"/>
        </w:rPr>
      </w:pPr>
      <w:proofErr w:type="gramStart"/>
      <w:r w:rsidRPr="00E5432F">
        <w:rPr>
          <w:rFonts w:ascii="PT Astra Serif" w:hAnsi="PT Astra Serif"/>
          <w:sz w:val="28"/>
          <w:szCs w:val="28"/>
        </w:rPr>
        <w:t xml:space="preserve">на основные средства </w:t>
      </w:r>
      <w:r>
        <w:rPr>
          <w:rFonts w:ascii="PT Astra Serif" w:hAnsi="PT Astra Serif"/>
          <w:sz w:val="28"/>
          <w:szCs w:val="28"/>
        </w:rPr>
        <w:t>мебель (стеллаж кухонный, уголок живой природы, стенка «Антошка», угловой стеллаж, шкаф для одежды, книжный уголок, уг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лок для спорт инвентаря, стеллаж кухонный, шкаф детский 3-х секционный, шкаф для одежды с полками, стол для хранения посуды, стенд, шкаф детский 5-ти секционный, угловой стеллаж,</w:t>
      </w:r>
      <w:r w:rsidRPr="0048725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шкаф для одежды </w:t>
      </w:r>
      <w:proofErr w:type="spellStart"/>
      <w:r>
        <w:rPr>
          <w:rFonts w:ascii="PT Astra Serif" w:hAnsi="PT Astra Serif"/>
          <w:sz w:val="28"/>
          <w:szCs w:val="28"/>
        </w:rPr>
        <w:t>двухдверный</w:t>
      </w:r>
      <w:proofErr w:type="spellEnd"/>
      <w:r>
        <w:rPr>
          <w:rFonts w:ascii="PT Astra Serif" w:hAnsi="PT Astra Serif"/>
          <w:sz w:val="28"/>
          <w:szCs w:val="28"/>
        </w:rPr>
        <w:t xml:space="preserve"> с полками, кушетка медицинская, стол процедурный, шкаф медицинский) </w:t>
      </w:r>
      <w:r w:rsidRPr="00E5432F">
        <w:rPr>
          <w:rFonts w:ascii="PT Astra Serif" w:hAnsi="PT Astra Serif"/>
          <w:sz w:val="28"/>
          <w:szCs w:val="28"/>
        </w:rPr>
        <w:t>амортизация н</w:t>
      </w:r>
      <w:r w:rsidRPr="00E5432F">
        <w:rPr>
          <w:rFonts w:ascii="PT Astra Serif" w:hAnsi="PT Astra Serif"/>
          <w:sz w:val="28"/>
          <w:szCs w:val="28"/>
        </w:rPr>
        <w:t>а</w:t>
      </w:r>
      <w:r w:rsidRPr="00E5432F">
        <w:rPr>
          <w:rFonts w:ascii="PT Astra Serif" w:hAnsi="PT Astra Serif"/>
          <w:sz w:val="28"/>
          <w:szCs w:val="28"/>
        </w:rPr>
        <w:t xml:space="preserve">числялась </w:t>
      </w:r>
      <w:r w:rsidRPr="00E5432F">
        <w:rPr>
          <w:rFonts w:ascii="PT Astra Serif" w:eastAsia="Calibri" w:hAnsi="PT Astra Serif"/>
          <w:sz w:val="28"/>
          <w:szCs w:val="28"/>
        </w:rPr>
        <w:t>по счету</w:t>
      </w:r>
      <w:proofErr w:type="gramEnd"/>
      <w:r w:rsidRPr="00E5432F">
        <w:rPr>
          <w:rFonts w:ascii="PT Astra Serif" w:eastAsia="Calibri" w:hAnsi="PT Astra Serif"/>
          <w:sz w:val="28"/>
          <w:szCs w:val="28"/>
        </w:rPr>
        <w:t xml:space="preserve"> </w:t>
      </w:r>
      <w:r w:rsidRPr="00E5432F">
        <w:rPr>
          <w:rFonts w:ascii="PT Astra Serif" w:hAnsi="PT Astra Serif"/>
          <w:sz w:val="28"/>
          <w:szCs w:val="28"/>
        </w:rPr>
        <w:t>0.104.2</w:t>
      </w:r>
      <w:r>
        <w:rPr>
          <w:rFonts w:ascii="PT Astra Serif" w:hAnsi="PT Astra Serif"/>
          <w:sz w:val="28"/>
          <w:szCs w:val="28"/>
        </w:rPr>
        <w:t xml:space="preserve">8 </w:t>
      </w:r>
      <w:r w:rsidRPr="00E5432F">
        <w:rPr>
          <w:rFonts w:ascii="PT Astra Serif" w:hAnsi="PT Astra Serif"/>
          <w:sz w:val="28"/>
          <w:szCs w:val="28"/>
        </w:rPr>
        <w:t>«Амортизация</w:t>
      </w:r>
      <w:r w:rsidRPr="00AA05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AA059F">
        <w:rPr>
          <w:rFonts w:ascii="PT Astra Serif" w:hAnsi="PT Astra Serif"/>
          <w:sz w:val="28"/>
          <w:szCs w:val="28"/>
        </w:rPr>
        <w:t>рочи</w:t>
      </w:r>
      <w:r>
        <w:rPr>
          <w:rFonts w:ascii="PT Astra Serif" w:hAnsi="PT Astra Serif"/>
          <w:sz w:val="28"/>
          <w:szCs w:val="28"/>
        </w:rPr>
        <w:t>х</w:t>
      </w:r>
      <w:r w:rsidRPr="00AA059F">
        <w:rPr>
          <w:rFonts w:ascii="PT Astra Serif" w:hAnsi="PT Astra Serif"/>
          <w:sz w:val="28"/>
          <w:szCs w:val="28"/>
        </w:rPr>
        <w:t xml:space="preserve"> основны</w:t>
      </w:r>
      <w:r>
        <w:rPr>
          <w:rFonts w:ascii="PT Astra Serif" w:hAnsi="PT Astra Serif"/>
          <w:sz w:val="28"/>
          <w:szCs w:val="28"/>
        </w:rPr>
        <w:t>х средств</w:t>
      </w:r>
      <w:r w:rsidRPr="00AA059F">
        <w:rPr>
          <w:rFonts w:ascii="PT Astra Serif" w:hAnsi="PT Astra Serif"/>
          <w:sz w:val="28"/>
          <w:szCs w:val="28"/>
        </w:rPr>
        <w:t xml:space="preserve"> </w:t>
      </w:r>
      <w:r w:rsidRPr="00E5432F">
        <w:rPr>
          <w:rFonts w:ascii="PT Astra Serif" w:hAnsi="PT Astra Serif"/>
          <w:sz w:val="28"/>
          <w:szCs w:val="28"/>
        </w:rPr>
        <w:t xml:space="preserve">– особо ценное   движимое имущество учреждения», тогда как следовало начислять по  счету 0.104.36 «Амортизация инвентаря производственного и хозяйственного - </w:t>
      </w:r>
      <w:r w:rsidRPr="006C063F">
        <w:rPr>
          <w:rFonts w:ascii="PT Astra Serif" w:hAnsi="PT Astra Serif"/>
          <w:sz w:val="28"/>
          <w:szCs w:val="28"/>
        </w:rPr>
        <w:t>иное  движимое имущество учреждения»;</w:t>
      </w:r>
    </w:p>
    <w:p w:rsidR="009B7516" w:rsidRPr="006C063F" w:rsidRDefault="009B7516" w:rsidP="009B7516">
      <w:pPr>
        <w:pStyle w:val="a6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6C063F">
        <w:rPr>
          <w:rFonts w:ascii="PT Astra Serif" w:hAnsi="PT Astra Serif"/>
          <w:sz w:val="28"/>
          <w:szCs w:val="28"/>
        </w:rPr>
        <w:t>на основные средства (шкаф для раздевания детский 2-х ярусный)  амо</w:t>
      </w:r>
      <w:r w:rsidRPr="006C063F">
        <w:rPr>
          <w:rFonts w:ascii="PT Astra Serif" w:hAnsi="PT Astra Serif"/>
          <w:sz w:val="28"/>
          <w:szCs w:val="28"/>
        </w:rPr>
        <w:t>р</w:t>
      </w:r>
      <w:r w:rsidRPr="006C063F">
        <w:rPr>
          <w:rFonts w:ascii="PT Astra Serif" w:hAnsi="PT Astra Serif"/>
          <w:sz w:val="28"/>
          <w:szCs w:val="28"/>
        </w:rPr>
        <w:t xml:space="preserve">тизация начислялась </w:t>
      </w:r>
      <w:r w:rsidRPr="006C063F">
        <w:rPr>
          <w:rFonts w:ascii="PT Astra Serif" w:eastAsia="Calibri" w:hAnsi="PT Astra Serif"/>
          <w:sz w:val="28"/>
          <w:szCs w:val="28"/>
        </w:rPr>
        <w:t xml:space="preserve">по счету </w:t>
      </w:r>
      <w:r w:rsidRPr="006C063F">
        <w:rPr>
          <w:rFonts w:ascii="PT Astra Serif" w:hAnsi="PT Astra Serif"/>
          <w:sz w:val="28"/>
          <w:szCs w:val="28"/>
        </w:rPr>
        <w:t xml:space="preserve"> 0.104.38 «Амортизация прочих основных средств – иное   движимое имущество учреждения», тогда  как следовало </w:t>
      </w:r>
      <w:r w:rsidRPr="006C063F">
        <w:rPr>
          <w:rFonts w:ascii="PT Astra Serif" w:hAnsi="PT Astra Serif"/>
          <w:sz w:val="28"/>
          <w:szCs w:val="28"/>
        </w:rPr>
        <w:lastRenderedPageBreak/>
        <w:t>начислять по счету 0.104.36 «Амортизация инвентаря производственного и хозяйственного - иное  движимое имущество учреждения».</w:t>
      </w:r>
    </w:p>
    <w:p w:rsidR="009B7516" w:rsidRPr="00CC4CD8" w:rsidRDefault="009B7516" w:rsidP="009B7516">
      <w:pPr>
        <w:pStyle w:val="a6"/>
        <w:autoSpaceDE w:val="0"/>
        <w:autoSpaceDN w:val="0"/>
        <w:adjustRightInd w:val="0"/>
        <w:ind w:left="0" w:firstLine="780"/>
        <w:jc w:val="both"/>
        <w:rPr>
          <w:rFonts w:ascii="PT Astra Serif" w:hAnsi="PT Astra Serif"/>
          <w:color w:val="FF0000"/>
          <w:sz w:val="28"/>
          <w:szCs w:val="28"/>
        </w:rPr>
      </w:pPr>
      <w:r w:rsidRPr="006C063F">
        <w:rPr>
          <w:rFonts w:ascii="PT Astra Serif" w:hAnsi="PT Astra Serif"/>
          <w:sz w:val="28"/>
          <w:szCs w:val="28"/>
        </w:rPr>
        <w:t xml:space="preserve">6.10. В нарушение п.40  </w:t>
      </w:r>
      <w:r w:rsidRPr="006C063F">
        <w:rPr>
          <w:rFonts w:ascii="PT Astra Serif" w:eastAsia="Calibri" w:hAnsi="PT Astra Serif" w:cs="PT Astra Serif"/>
          <w:bCs/>
          <w:sz w:val="28"/>
          <w:szCs w:val="28"/>
        </w:rPr>
        <w:t xml:space="preserve">Федерального стандарта от 31.12.2016  № 256н, </w:t>
      </w:r>
      <w:r w:rsidRPr="006C063F">
        <w:rPr>
          <w:rFonts w:ascii="PT Astra Serif" w:hAnsi="PT Astra Serif"/>
          <w:sz w:val="28"/>
          <w:szCs w:val="28"/>
        </w:rPr>
        <w:t>приказа Минфина  от 30.03.2015 № 52н, п.114 Инструкции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6C063F">
        <w:rPr>
          <w:rFonts w:ascii="PT Astra Serif" w:hAnsi="PT Astra Serif"/>
          <w:sz w:val="28"/>
          <w:szCs w:val="28"/>
        </w:rPr>
        <w:t>157н списание  материальных запасов</w:t>
      </w:r>
      <w:r w:rsidRPr="0083413F">
        <w:rPr>
          <w:rFonts w:ascii="PT Astra Serif" w:hAnsi="PT Astra Serif"/>
          <w:sz w:val="28"/>
          <w:szCs w:val="28"/>
        </w:rPr>
        <w:t xml:space="preserve">   в проверяемом периоде МБДОУ №</w:t>
      </w:r>
      <w:r>
        <w:rPr>
          <w:rFonts w:ascii="PT Astra Serif" w:hAnsi="PT Astra Serif"/>
          <w:sz w:val="28"/>
          <w:szCs w:val="28"/>
        </w:rPr>
        <w:t xml:space="preserve"> </w:t>
      </w:r>
      <w:r w:rsidRPr="0083413F">
        <w:rPr>
          <w:rFonts w:ascii="PT Astra Serif" w:hAnsi="PT Astra Serif"/>
          <w:sz w:val="28"/>
          <w:szCs w:val="28"/>
        </w:rPr>
        <w:t>217 производилось без оформления актов о списании материальных запасов (ф.0504230), подп</w:t>
      </w:r>
      <w:r w:rsidRPr="0083413F">
        <w:rPr>
          <w:rFonts w:ascii="PT Astra Serif" w:hAnsi="PT Astra Serif"/>
          <w:sz w:val="28"/>
          <w:szCs w:val="28"/>
        </w:rPr>
        <w:t>и</w:t>
      </w:r>
      <w:r w:rsidRPr="0083413F">
        <w:rPr>
          <w:rFonts w:ascii="PT Astra Serif" w:hAnsi="PT Astra Serif"/>
          <w:sz w:val="28"/>
          <w:szCs w:val="28"/>
        </w:rPr>
        <w:t>санных комиссией и утвержденных заведующей.</w:t>
      </w:r>
      <w:r w:rsidRPr="00CC4CD8">
        <w:rPr>
          <w:rFonts w:ascii="PT Astra Serif" w:hAnsi="PT Astra Serif"/>
          <w:color w:val="FF0000"/>
          <w:sz w:val="28"/>
          <w:szCs w:val="28"/>
        </w:rPr>
        <w:tab/>
        <w:t xml:space="preserve"> </w:t>
      </w:r>
    </w:p>
    <w:p w:rsidR="009B7516" w:rsidRPr="006C063F" w:rsidRDefault="009B7516" w:rsidP="009B7516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6</w:t>
      </w:r>
      <w:r w:rsidRPr="0080420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80420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804200">
        <w:rPr>
          <w:rFonts w:ascii="PT Astra Serif" w:hAnsi="PT Astra Serif"/>
          <w:sz w:val="28"/>
          <w:szCs w:val="28"/>
        </w:rPr>
        <w:t>В  нарушение п. 383   Инструкции по бюджетному учету от 01.12.2010 № 157н  в  МБДОУ  № 217  имущество (оборудование), переданное  в безвозмездное пользование по договору аренд</w:t>
      </w:r>
      <w:proofErr w:type="gramStart"/>
      <w:r w:rsidRPr="00804200">
        <w:rPr>
          <w:rFonts w:ascii="PT Astra Serif" w:hAnsi="PT Astra Serif"/>
          <w:sz w:val="28"/>
          <w:szCs w:val="28"/>
        </w:rPr>
        <w:t>ы  ООО</w:t>
      </w:r>
      <w:proofErr w:type="gramEnd"/>
      <w:r w:rsidRPr="00804200">
        <w:rPr>
          <w:rFonts w:ascii="PT Astra Serif" w:hAnsi="PT Astra Serif"/>
          <w:sz w:val="28"/>
          <w:szCs w:val="28"/>
        </w:rPr>
        <w:t xml:space="preserve">  «Альтернатива» на з</w:t>
      </w:r>
      <w:r w:rsidRPr="00804200">
        <w:rPr>
          <w:rFonts w:ascii="PT Astra Serif" w:hAnsi="PT Astra Serif"/>
          <w:sz w:val="28"/>
          <w:szCs w:val="28"/>
        </w:rPr>
        <w:t>а</w:t>
      </w:r>
      <w:r w:rsidRPr="00804200">
        <w:rPr>
          <w:rFonts w:ascii="PT Astra Serif" w:hAnsi="PT Astra Serif"/>
          <w:sz w:val="28"/>
          <w:szCs w:val="28"/>
        </w:rPr>
        <w:t xml:space="preserve">балансовом счете 26 «Имущество, переданное  в безвозмездное пользование»  не учитывалось на общую сумму </w:t>
      </w:r>
      <w:r w:rsidRPr="006C063F">
        <w:rPr>
          <w:rFonts w:ascii="PT Astra Serif" w:hAnsi="PT Astra Serif"/>
          <w:sz w:val="28"/>
          <w:szCs w:val="28"/>
        </w:rPr>
        <w:t xml:space="preserve">506 963,77 руб. </w:t>
      </w:r>
      <w:r w:rsidRPr="006C063F">
        <w:rPr>
          <w:rFonts w:ascii="PT Astra Serif" w:hAnsi="PT Astra Serif"/>
          <w:sz w:val="28"/>
          <w:szCs w:val="28"/>
        </w:rPr>
        <w:tab/>
        <w:t xml:space="preserve"> </w:t>
      </w:r>
    </w:p>
    <w:p w:rsidR="009B7516" w:rsidRPr="000515BD" w:rsidRDefault="009B7516" w:rsidP="009B7516">
      <w:pPr>
        <w:pStyle w:val="a6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0515BD">
        <w:rPr>
          <w:rFonts w:ascii="PT Astra Serif" w:hAnsi="PT Astra Serif"/>
          <w:sz w:val="28"/>
          <w:szCs w:val="28"/>
        </w:rPr>
        <w:t>В период проверки произведена оценка имущества, переданного в бе</w:t>
      </w:r>
      <w:r w:rsidRPr="000515BD">
        <w:rPr>
          <w:rFonts w:ascii="PT Astra Serif" w:hAnsi="PT Astra Serif"/>
          <w:sz w:val="28"/>
          <w:szCs w:val="28"/>
        </w:rPr>
        <w:t>з</w:t>
      </w:r>
      <w:r w:rsidRPr="000515BD">
        <w:rPr>
          <w:rFonts w:ascii="PT Astra Serif" w:hAnsi="PT Astra Serif"/>
          <w:sz w:val="28"/>
          <w:szCs w:val="28"/>
        </w:rPr>
        <w:t>возмездное пользование  по договору аренды (акт приема передачи</w:t>
      </w:r>
      <w:r w:rsidRPr="00B53797">
        <w:rPr>
          <w:rFonts w:ascii="PT Astra Serif" w:hAnsi="PT Astra Serif"/>
          <w:sz w:val="28"/>
          <w:szCs w:val="28"/>
        </w:rPr>
        <w:t xml:space="preserve"> </w:t>
      </w:r>
      <w:r w:rsidRPr="000515BD">
        <w:rPr>
          <w:rFonts w:ascii="PT Astra Serif" w:hAnsi="PT Astra Serif"/>
          <w:sz w:val="28"/>
          <w:szCs w:val="28"/>
        </w:rPr>
        <w:t>от 31.05.2023 на общую сумму 506 963,77 руб.</w:t>
      </w:r>
      <w:r>
        <w:rPr>
          <w:rFonts w:ascii="PT Astra Serif" w:hAnsi="PT Astra Serif"/>
          <w:sz w:val="28"/>
          <w:szCs w:val="28"/>
        </w:rPr>
        <w:t>)</w:t>
      </w:r>
      <w:r w:rsidRPr="000515BD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и </w:t>
      </w:r>
      <w:r w:rsidRPr="000515BD">
        <w:rPr>
          <w:rFonts w:ascii="PT Astra Serif" w:hAnsi="PT Astra Serif"/>
          <w:sz w:val="28"/>
          <w:szCs w:val="28"/>
        </w:rPr>
        <w:t>отражено  на забалансовом сч</w:t>
      </w:r>
      <w:r w:rsidRPr="000515BD">
        <w:rPr>
          <w:rFonts w:ascii="PT Astra Serif" w:hAnsi="PT Astra Serif"/>
          <w:sz w:val="28"/>
          <w:szCs w:val="28"/>
        </w:rPr>
        <w:t>е</w:t>
      </w:r>
      <w:r w:rsidRPr="000515BD">
        <w:rPr>
          <w:rFonts w:ascii="PT Astra Serif" w:hAnsi="PT Astra Serif"/>
          <w:sz w:val="28"/>
          <w:szCs w:val="28"/>
        </w:rPr>
        <w:t xml:space="preserve">те 26 «Имущество, переданное  в безвозмездное пользование».  </w:t>
      </w:r>
    </w:p>
    <w:p w:rsidR="009B7516" w:rsidRPr="00623508" w:rsidRDefault="009B7516" w:rsidP="009B7516">
      <w:pPr>
        <w:spacing w:after="0" w:line="240" w:lineRule="auto"/>
        <w:ind w:firstLine="426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ab/>
      </w:r>
      <w:r w:rsidRPr="00623508">
        <w:rPr>
          <w:rFonts w:ascii="PT Astra Serif" w:hAnsi="PT Astra Serif"/>
          <w:i/>
          <w:sz w:val="28"/>
          <w:szCs w:val="28"/>
        </w:rPr>
        <w:t xml:space="preserve">Вышеуказанные  факты свидетельствует об ослабленном внутреннем  финансовом контроле ответственных лиц МБДОУ № </w:t>
      </w:r>
      <w:r>
        <w:rPr>
          <w:rFonts w:ascii="PT Astra Serif" w:hAnsi="PT Astra Serif"/>
          <w:i/>
          <w:sz w:val="28"/>
          <w:szCs w:val="28"/>
        </w:rPr>
        <w:t>217</w:t>
      </w:r>
      <w:r w:rsidRPr="00623508">
        <w:rPr>
          <w:rFonts w:ascii="PT Astra Serif" w:hAnsi="PT Astra Serif"/>
          <w:i/>
          <w:sz w:val="28"/>
          <w:szCs w:val="28"/>
        </w:rPr>
        <w:t xml:space="preserve"> за учетом нефина</w:t>
      </w:r>
      <w:r w:rsidRPr="00623508">
        <w:rPr>
          <w:rFonts w:ascii="PT Astra Serif" w:hAnsi="PT Astra Serif"/>
          <w:i/>
          <w:sz w:val="28"/>
          <w:szCs w:val="28"/>
        </w:rPr>
        <w:t>н</w:t>
      </w:r>
      <w:r w:rsidRPr="00623508">
        <w:rPr>
          <w:rFonts w:ascii="PT Astra Serif" w:hAnsi="PT Astra Serif"/>
          <w:i/>
          <w:sz w:val="28"/>
          <w:szCs w:val="28"/>
        </w:rPr>
        <w:t>совых активов (материальных ценностей),  и  может привести к риску недо</w:t>
      </w:r>
      <w:r w:rsidRPr="00623508">
        <w:rPr>
          <w:rFonts w:ascii="PT Astra Serif" w:hAnsi="PT Astra Serif"/>
          <w:i/>
          <w:sz w:val="28"/>
          <w:szCs w:val="28"/>
        </w:rPr>
        <w:t>с</w:t>
      </w:r>
      <w:r w:rsidRPr="00623508">
        <w:rPr>
          <w:rFonts w:ascii="PT Astra Serif" w:hAnsi="PT Astra Serif"/>
          <w:i/>
          <w:sz w:val="28"/>
          <w:szCs w:val="28"/>
        </w:rPr>
        <w:t>товерности  и искажения, данных бухгалтерского учета  и отчетности (н</w:t>
      </w:r>
      <w:r w:rsidRPr="00623508">
        <w:rPr>
          <w:rFonts w:ascii="PT Astra Serif" w:hAnsi="PT Astra Serif"/>
          <w:i/>
          <w:sz w:val="28"/>
          <w:szCs w:val="28"/>
        </w:rPr>
        <w:t>е</w:t>
      </w:r>
      <w:r w:rsidRPr="00623508">
        <w:rPr>
          <w:rFonts w:ascii="PT Astra Serif" w:hAnsi="PT Astra Serif"/>
          <w:i/>
          <w:sz w:val="28"/>
          <w:szCs w:val="28"/>
        </w:rPr>
        <w:t>финансовых активов).</w:t>
      </w:r>
    </w:p>
    <w:p w:rsidR="009B7516" w:rsidRPr="005F2D36" w:rsidRDefault="009B7516" w:rsidP="009B7516">
      <w:pPr>
        <w:tabs>
          <w:tab w:val="left" w:pos="-180"/>
        </w:tabs>
        <w:spacing w:after="0" w:line="240" w:lineRule="auto"/>
        <w:ind w:right="-6"/>
        <w:jc w:val="both"/>
        <w:rPr>
          <w:rFonts w:ascii="PT Astra Serif" w:eastAsia="Calibri" w:hAnsi="PT Astra Serif"/>
          <w:sz w:val="28"/>
          <w:szCs w:val="28"/>
        </w:rPr>
      </w:pPr>
      <w:r w:rsidRPr="005F2D36">
        <w:rPr>
          <w:rFonts w:ascii="PT Astra Serif" w:hAnsi="PT Astra Serif"/>
          <w:sz w:val="28"/>
          <w:szCs w:val="28"/>
        </w:rPr>
        <w:tab/>
      </w:r>
    </w:p>
    <w:p w:rsidR="009B7516" w:rsidRDefault="009B7516" w:rsidP="009B7516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Pr="00E5432F">
        <w:rPr>
          <w:rFonts w:ascii="PT Astra Serif" w:hAnsi="PT Astra Serif"/>
          <w:b/>
          <w:sz w:val="28"/>
          <w:szCs w:val="28"/>
        </w:rPr>
        <w:t>. Прочие нарушения</w:t>
      </w:r>
    </w:p>
    <w:p w:rsidR="009B7516" w:rsidRDefault="009B7516" w:rsidP="009B7516">
      <w:pPr>
        <w:spacing w:after="0" w:line="240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F246DE">
        <w:rPr>
          <w:rFonts w:ascii="PT Astra Serif" w:hAnsi="PT Astra Serif"/>
          <w:sz w:val="28"/>
          <w:szCs w:val="28"/>
        </w:rPr>
        <w:t xml:space="preserve">.1. </w:t>
      </w:r>
      <w:proofErr w:type="gramStart"/>
      <w:r w:rsidRPr="00F777B6">
        <w:rPr>
          <w:rFonts w:ascii="PT Astra Serif" w:hAnsi="PT Astra Serif"/>
          <w:sz w:val="28"/>
          <w:szCs w:val="28"/>
        </w:rPr>
        <w:t>Уточненный План ФХД  на 2022 год МБДОУ № 217,  утвержденный  от 20.01.2023,  в   разрезе   показателей   по    поступлениям и выплатам в сумме  24 043 351,39 руб.,    в  нарушение пунктов 6, 7, 15   раздела II Порядка предо</w:t>
      </w:r>
      <w:r w:rsidRPr="00F777B6">
        <w:rPr>
          <w:rFonts w:ascii="PT Astra Serif" w:hAnsi="PT Astra Serif"/>
          <w:sz w:val="28"/>
          <w:szCs w:val="28"/>
        </w:rPr>
        <w:t>с</w:t>
      </w:r>
      <w:r w:rsidRPr="00F777B6">
        <w:rPr>
          <w:rFonts w:ascii="PT Astra Serif" w:hAnsi="PT Astra Serif"/>
          <w:sz w:val="28"/>
          <w:szCs w:val="28"/>
        </w:rPr>
        <w:t>тавления информации от   21.07.2011 №  86н, абзаца 2.9 Требований от 26.12.2016 на официальном сайте  в сети Интернет размещен  23.05.2023, с н</w:t>
      </w:r>
      <w:r w:rsidRPr="00F777B6">
        <w:rPr>
          <w:rFonts w:ascii="PT Astra Serif" w:hAnsi="PT Astra Serif"/>
          <w:sz w:val="28"/>
          <w:szCs w:val="28"/>
        </w:rPr>
        <w:t>а</w:t>
      </w:r>
      <w:r w:rsidRPr="00F777B6">
        <w:rPr>
          <w:rFonts w:ascii="PT Astra Serif" w:hAnsi="PT Astra Serif"/>
          <w:sz w:val="28"/>
          <w:szCs w:val="28"/>
        </w:rPr>
        <w:t>рушением сроков, т.е. через 75 рабочих дней</w:t>
      </w:r>
      <w:proofErr w:type="gramEnd"/>
      <w:r w:rsidRPr="00F777B6">
        <w:rPr>
          <w:rFonts w:ascii="PT Astra Serif" w:hAnsi="PT Astra Serif"/>
          <w:sz w:val="28"/>
          <w:szCs w:val="28"/>
        </w:rPr>
        <w:t xml:space="preserve">. </w:t>
      </w:r>
    </w:p>
    <w:p w:rsidR="009B7516" w:rsidRDefault="009B7516" w:rsidP="009B751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Pr="00B757D7">
        <w:rPr>
          <w:rFonts w:ascii="PT Astra Serif" w:hAnsi="PT Astra Serif"/>
          <w:sz w:val="28"/>
          <w:szCs w:val="28"/>
        </w:rPr>
        <w:t xml:space="preserve">.2.  </w:t>
      </w:r>
      <w:r w:rsidRPr="0031564E">
        <w:rPr>
          <w:rFonts w:ascii="PT Astra Serif" w:hAnsi="PT Astra Serif"/>
          <w:sz w:val="28"/>
          <w:szCs w:val="28"/>
        </w:rPr>
        <w:t xml:space="preserve">В нарушение п.5.2. </w:t>
      </w:r>
      <w:r>
        <w:rPr>
          <w:rFonts w:ascii="PT Astra Serif" w:hAnsi="PT Astra Serif"/>
          <w:sz w:val="28"/>
          <w:szCs w:val="28"/>
        </w:rPr>
        <w:t>Постановления № 1140</w:t>
      </w:r>
      <w:r w:rsidRPr="0031564E">
        <w:rPr>
          <w:rFonts w:ascii="PT Astra Serif" w:hAnsi="PT Astra Serif"/>
          <w:sz w:val="28"/>
          <w:szCs w:val="28"/>
        </w:rPr>
        <w:t xml:space="preserve"> тарификационные списки для осуществления оплаты труда педагогических работников проверке не пре</w:t>
      </w:r>
      <w:r w:rsidRPr="0031564E">
        <w:rPr>
          <w:rFonts w:ascii="PT Astra Serif" w:hAnsi="PT Astra Serif"/>
          <w:sz w:val="28"/>
          <w:szCs w:val="28"/>
        </w:rPr>
        <w:t>д</w:t>
      </w:r>
      <w:r w:rsidRPr="0031564E">
        <w:rPr>
          <w:rFonts w:ascii="PT Astra Serif" w:hAnsi="PT Astra Serif"/>
          <w:sz w:val="28"/>
          <w:szCs w:val="28"/>
        </w:rPr>
        <w:t>ставлены.</w:t>
      </w:r>
      <w:r w:rsidRPr="00C02660">
        <w:rPr>
          <w:rFonts w:ascii="PT Astra Serif" w:hAnsi="PT Astra Serif"/>
          <w:i/>
          <w:color w:val="70AD47" w:themeColor="accent6"/>
          <w:sz w:val="28"/>
          <w:szCs w:val="28"/>
          <w:u w:val="single"/>
        </w:rPr>
        <w:t xml:space="preserve"> </w:t>
      </w:r>
    </w:p>
    <w:p w:rsidR="009B7516" w:rsidRPr="0031564E" w:rsidRDefault="009B7516" w:rsidP="009B7516">
      <w:pPr>
        <w:tabs>
          <w:tab w:val="left" w:pos="-180"/>
        </w:tabs>
        <w:spacing w:after="0" w:line="240" w:lineRule="auto"/>
        <w:ind w:left="66" w:right="-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7.3</w:t>
      </w:r>
      <w:r w:rsidRPr="0031564E">
        <w:rPr>
          <w:rFonts w:ascii="PT Astra Serif" w:hAnsi="PT Astra Serif"/>
          <w:i/>
          <w:sz w:val="28"/>
          <w:szCs w:val="28"/>
        </w:rPr>
        <w:t xml:space="preserve">. </w:t>
      </w:r>
      <w:r w:rsidRPr="0031564E">
        <w:rPr>
          <w:rFonts w:ascii="PT Astra Serif" w:hAnsi="PT Astra Serif"/>
          <w:sz w:val="28"/>
          <w:szCs w:val="28"/>
        </w:rPr>
        <w:t>В  нарушение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№274н  в   2022 году основные положения учетной политики и (или) копии документов учетной политики на официальном сайте субъект учета в сети И</w:t>
      </w:r>
      <w:r w:rsidRPr="0031564E">
        <w:rPr>
          <w:rFonts w:ascii="PT Astra Serif" w:hAnsi="PT Astra Serif"/>
          <w:sz w:val="28"/>
          <w:szCs w:val="28"/>
        </w:rPr>
        <w:t>н</w:t>
      </w:r>
      <w:r w:rsidRPr="0031564E">
        <w:rPr>
          <w:rFonts w:ascii="PT Astra Serif" w:hAnsi="PT Astra Serif"/>
          <w:sz w:val="28"/>
          <w:szCs w:val="28"/>
        </w:rPr>
        <w:t xml:space="preserve">тернет  не размещены. </w:t>
      </w:r>
    </w:p>
    <w:p w:rsidR="004E1F93" w:rsidRDefault="004E1F93" w:rsidP="00CD116C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64F1F" w:rsidRPr="00CD116C" w:rsidRDefault="009B7516" w:rsidP="00CD116C">
      <w:pPr>
        <w:spacing w:after="0" w:line="240" w:lineRule="auto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E5432F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  </w:t>
      </w:r>
    </w:p>
    <w:p w:rsidR="00D61C10" w:rsidRDefault="009E0C34" w:rsidP="009B7516">
      <w:pPr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9E0C34">
        <w:rPr>
          <w:rFonts w:ascii="PT Astra Serif" w:hAnsi="PT Astra Serif"/>
          <w:spacing w:val="1"/>
          <w:sz w:val="28"/>
          <w:szCs w:val="28"/>
        </w:rPr>
        <w:t xml:space="preserve">Начальник </w:t>
      </w:r>
      <w:proofErr w:type="gramStart"/>
      <w:r w:rsidRPr="009E0C34">
        <w:rPr>
          <w:rFonts w:ascii="PT Astra Serif" w:hAnsi="PT Astra Serif"/>
          <w:spacing w:val="1"/>
          <w:sz w:val="28"/>
          <w:szCs w:val="28"/>
        </w:rPr>
        <w:t>контрольно-ревизионного</w:t>
      </w:r>
      <w:proofErr w:type="gramEnd"/>
      <w:r w:rsidRPr="009E0C34">
        <w:rPr>
          <w:rFonts w:ascii="PT Astra Serif" w:hAnsi="PT Astra Serif"/>
          <w:spacing w:val="1"/>
          <w:sz w:val="28"/>
          <w:szCs w:val="28"/>
        </w:rPr>
        <w:t xml:space="preserve"> отдела</w:t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Pr="009E0C34">
        <w:rPr>
          <w:rFonts w:ascii="PT Astra Serif" w:hAnsi="PT Astra Serif"/>
          <w:spacing w:val="1"/>
          <w:sz w:val="28"/>
          <w:szCs w:val="28"/>
        </w:rPr>
        <w:tab/>
      </w:r>
      <w:r w:rsidR="004E1F93">
        <w:rPr>
          <w:rFonts w:ascii="PT Astra Serif" w:hAnsi="PT Astra Serif"/>
          <w:spacing w:val="1"/>
          <w:sz w:val="28"/>
          <w:szCs w:val="28"/>
        </w:rPr>
        <w:t xml:space="preserve">    </w:t>
      </w:r>
      <w:r w:rsidRPr="009E0C34">
        <w:rPr>
          <w:rFonts w:ascii="PT Astra Serif" w:hAnsi="PT Astra Serif"/>
          <w:spacing w:val="1"/>
          <w:sz w:val="28"/>
          <w:szCs w:val="28"/>
        </w:rPr>
        <w:t>Т.В.</w:t>
      </w:r>
      <w:r w:rsidR="00074D5B">
        <w:rPr>
          <w:rFonts w:ascii="PT Astra Serif" w:hAnsi="PT Astra Serif"/>
          <w:spacing w:val="1"/>
          <w:sz w:val="28"/>
          <w:szCs w:val="28"/>
        </w:rPr>
        <w:t>Бирковс</w:t>
      </w:r>
      <w:r w:rsidRPr="009E0C34">
        <w:rPr>
          <w:rFonts w:ascii="PT Astra Serif" w:hAnsi="PT Astra Serif"/>
          <w:spacing w:val="1"/>
          <w:sz w:val="28"/>
          <w:szCs w:val="28"/>
        </w:rPr>
        <w:t>кая</w:t>
      </w:r>
      <w:r w:rsidR="00D61C10" w:rsidRPr="009E0C34">
        <w:rPr>
          <w:rFonts w:ascii="PT Astra Serif" w:hAnsi="PT Astra Serif"/>
          <w:spacing w:val="1"/>
          <w:sz w:val="28"/>
          <w:szCs w:val="28"/>
        </w:rPr>
        <w:tab/>
      </w:r>
    </w:p>
    <w:tbl>
      <w:tblPr>
        <w:tblW w:w="12191" w:type="dxa"/>
        <w:tblInd w:w="-34" w:type="dxa"/>
        <w:tblLayout w:type="fixed"/>
        <w:tblLook w:val="04A0"/>
      </w:tblPr>
      <w:tblGrid>
        <w:gridCol w:w="9057"/>
        <w:gridCol w:w="3134"/>
      </w:tblGrid>
      <w:tr w:rsidR="00360C28" w:rsidRPr="00445C00" w:rsidTr="009E0C34">
        <w:trPr>
          <w:trHeight w:val="444"/>
        </w:trPr>
        <w:tc>
          <w:tcPr>
            <w:tcW w:w="9057" w:type="dxa"/>
          </w:tcPr>
          <w:p w:rsidR="00360C28" w:rsidRPr="00445C00" w:rsidRDefault="00360C28" w:rsidP="009B7516">
            <w:pPr>
              <w:tabs>
                <w:tab w:val="left" w:pos="0"/>
                <w:tab w:val="left" w:pos="8160"/>
              </w:tabs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Align w:val="bottom"/>
          </w:tcPr>
          <w:p w:rsidR="00360C28" w:rsidRPr="00445C00" w:rsidRDefault="00360C28" w:rsidP="009B7516">
            <w:pPr>
              <w:tabs>
                <w:tab w:val="left" w:pos="-533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FC75B0" w:rsidRDefault="00FC75B0" w:rsidP="009B7516">
      <w:pPr>
        <w:spacing w:after="0" w:line="240" w:lineRule="auto"/>
      </w:pPr>
    </w:p>
    <w:sectPr w:rsidR="00FC75B0" w:rsidSect="00064F1F">
      <w:headerReference w:type="even" r:id="rId8"/>
      <w:headerReference w:type="default" r:id="rId9"/>
      <w:headerReference w:type="first" r:id="rId10"/>
      <w:pgSz w:w="11906" w:h="16838"/>
      <w:pgMar w:top="567" w:right="567" w:bottom="28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1D" w:rsidRDefault="007F3F1D">
      <w:pPr>
        <w:spacing w:after="0" w:line="240" w:lineRule="auto"/>
      </w:pPr>
      <w:r>
        <w:separator/>
      </w:r>
    </w:p>
  </w:endnote>
  <w:endnote w:type="continuationSeparator" w:id="1">
    <w:p w:rsidR="007F3F1D" w:rsidRDefault="007F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1D" w:rsidRDefault="007F3F1D">
      <w:pPr>
        <w:spacing w:after="0" w:line="240" w:lineRule="auto"/>
      </w:pPr>
      <w:r>
        <w:separator/>
      </w:r>
    </w:p>
  </w:footnote>
  <w:footnote w:type="continuationSeparator" w:id="1">
    <w:p w:rsidR="007F3F1D" w:rsidRDefault="007F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1D" w:rsidRDefault="007F3F1D" w:rsidP="00A468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F1D" w:rsidRDefault="007F3F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1D" w:rsidRDefault="007F3F1D">
    <w:pPr>
      <w:pStyle w:val="a3"/>
      <w:jc w:val="center"/>
    </w:pPr>
    <w:fldSimple w:instr=" PAGE   \* MERGEFORMAT ">
      <w:r w:rsidR="00A95489">
        <w:rPr>
          <w:noProof/>
        </w:rPr>
        <w:t>2</w:t>
      </w:r>
    </w:fldSimple>
  </w:p>
  <w:p w:rsidR="007F3F1D" w:rsidRDefault="007F3F1D" w:rsidP="00A468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1D" w:rsidRDefault="007F3F1D" w:rsidP="00A468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2A"/>
    <w:multiLevelType w:val="hybridMultilevel"/>
    <w:tmpl w:val="DD4C283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0F72055"/>
    <w:multiLevelType w:val="hybridMultilevel"/>
    <w:tmpl w:val="4DA2BC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F1FA5"/>
    <w:multiLevelType w:val="hybridMultilevel"/>
    <w:tmpl w:val="5D6C6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4D4"/>
    <w:multiLevelType w:val="hybridMultilevel"/>
    <w:tmpl w:val="F196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72836"/>
    <w:multiLevelType w:val="hybridMultilevel"/>
    <w:tmpl w:val="8E2EF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42667"/>
    <w:multiLevelType w:val="hybridMultilevel"/>
    <w:tmpl w:val="2EFE52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23459E"/>
    <w:multiLevelType w:val="hybridMultilevel"/>
    <w:tmpl w:val="1DBA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F18EA"/>
    <w:multiLevelType w:val="hybridMultilevel"/>
    <w:tmpl w:val="026C5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1672C"/>
    <w:multiLevelType w:val="hybridMultilevel"/>
    <w:tmpl w:val="ABEAD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16F457D"/>
    <w:multiLevelType w:val="hybridMultilevel"/>
    <w:tmpl w:val="7B444002"/>
    <w:lvl w:ilvl="0" w:tplc="0E5666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D3DF6"/>
    <w:multiLevelType w:val="hybridMultilevel"/>
    <w:tmpl w:val="B3C0678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26320CAE"/>
    <w:multiLevelType w:val="hybridMultilevel"/>
    <w:tmpl w:val="AD449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731E5"/>
    <w:multiLevelType w:val="hybridMultilevel"/>
    <w:tmpl w:val="5F023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AC27F8C"/>
    <w:multiLevelType w:val="hybridMultilevel"/>
    <w:tmpl w:val="DE3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357AE"/>
    <w:multiLevelType w:val="hybridMultilevel"/>
    <w:tmpl w:val="F87A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030A2"/>
    <w:multiLevelType w:val="hybridMultilevel"/>
    <w:tmpl w:val="08BA40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3122236C"/>
    <w:multiLevelType w:val="hybridMultilevel"/>
    <w:tmpl w:val="9AF2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1FA"/>
    <w:multiLevelType w:val="hybridMultilevel"/>
    <w:tmpl w:val="39FE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31D8B"/>
    <w:multiLevelType w:val="hybridMultilevel"/>
    <w:tmpl w:val="D2BE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2C2A07"/>
    <w:multiLevelType w:val="hybridMultilevel"/>
    <w:tmpl w:val="F586C2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26C8E"/>
    <w:multiLevelType w:val="hybridMultilevel"/>
    <w:tmpl w:val="8022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10220"/>
    <w:multiLevelType w:val="hybridMultilevel"/>
    <w:tmpl w:val="74C6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919A1"/>
    <w:multiLevelType w:val="hybridMultilevel"/>
    <w:tmpl w:val="63CAB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84E1E"/>
    <w:multiLevelType w:val="hybridMultilevel"/>
    <w:tmpl w:val="B84A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F4A11"/>
    <w:multiLevelType w:val="hybridMultilevel"/>
    <w:tmpl w:val="B316DF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9E0607"/>
    <w:multiLevelType w:val="hybridMultilevel"/>
    <w:tmpl w:val="0888A04C"/>
    <w:lvl w:ilvl="0" w:tplc="26722F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1732D4"/>
    <w:multiLevelType w:val="hybridMultilevel"/>
    <w:tmpl w:val="50846C4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5228165C"/>
    <w:multiLevelType w:val="hybridMultilevel"/>
    <w:tmpl w:val="069A8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95EF7"/>
    <w:multiLevelType w:val="hybridMultilevel"/>
    <w:tmpl w:val="0AB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F205B"/>
    <w:multiLevelType w:val="hybridMultilevel"/>
    <w:tmpl w:val="D54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E185F"/>
    <w:multiLevelType w:val="hybridMultilevel"/>
    <w:tmpl w:val="679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77C47"/>
    <w:multiLevelType w:val="hybridMultilevel"/>
    <w:tmpl w:val="AEC41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D6DA4"/>
    <w:multiLevelType w:val="hybridMultilevel"/>
    <w:tmpl w:val="214E1D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34575"/>
    <w:multiLevelType w:val="hybridMultilevel"/>
    <w:tmpl w:val="C776A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40537"/>
    <w:multiLevelType w:val="hybridMultilevel"/>
    <w:tmpl w:val="50F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F5E48"/>
    <w:multiLevelType w:val="hybridMultilevel"/>
    <w:tmpl w:val="73702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1A77E0"/>
    <w:multiLevelType w:val="hybridMultilevel"/>
    <w:tmpl w:val="173E2010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8952C5"/>
    <w:multiLevelType w:val="hybridMultilevel"/>
    <w:tmpl w:val="0ED2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6"/>
  </w:num>
  <w:num w:numId="6">
    <w:abstractNumId w:val="33"/>
  </w:num>
  <w:num w:numId="7">
    <w:abstractNumId w:val="37"/>
  </w:num>
  <w:num w:numId="8">
    <w:abstractNumId w:val="5"/>
  </w:num>
  <w:num w:numId="9">
    <w:abstractNumId w:val="32"/>
  </w:num>
  <w:num w:numId="10">
    <w:abstractNumId w:val="17"/>
  </w:num>
  <w:num w:numId="11">
    <w:abstractNumId w:val="19"/>
  </w:num>
  <w:num w:numId="12">
    <w:abstractNumId w:val="20"/>
  </w:num>
  <w:num w:numId="13">
    <w:abstractNumId w:val="22"/>
  </w:num>
  <w:num w:numId="14">
    <w:abstractNumId w:val="6"/>
  </w:num>
  <w:num w:numId="15">
    <w:abstractNumId w:val="31"/>
  </w:num>
  <w:num w:numId="16">
    <w:abstractNumId w:val="11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3"/>
  </w:num>
  <w:num w:numId="32">
    <w:abstractNumId w:val="13"/>
  </w:num>
  <w:num w:numId="33">
    <w:abstractNumId w:val="25"/>
  </w:num>
  <w:num w:numId="34">
    <w:abstractNumId w:val="21"/>
  </w:num>
  <w:num w:numId="35">
    <w:abstractNumId w:val="10"/>
  </w:num>
  <w:num w:numId="36">
    <w:abstractNumId w:val="27"/>
  </w:num>
  <w:num w:numId="37">
    <w:abstractNumId w:val="38"/>
  </w:num>
  <w:num w:numId="38">
    <w:abstractNumId w:val="36"/>
  </w:num>
  <w:num w:numId="39">
    <w:abstractNumId w:val="30"/>
  </w:num>
  <w:num w:numId="40">
    <w:abstractNumId w:val="2"/>
  </w:num>
  <w:num w:numId="41">
    <w:abstractNumId w:val="35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353"/>
    <w:rsid w:val="00004940"/>
    <w:rsid w:val="00023427"/>
    <w:rsid w:val="000338FA"/>
    <w:rsid w:val="00052473"/>
    <w:rsid w:val="000629A3"/>
    <w:rsid w:val="0006304E"/>
    <w:rsid w:val="00063759"/>
    <w:rsid w:val="00064F1F"/>
    <w:rsid w:val="000727D8"/>
    <w:rsid w:val="00074D5B"/>
    <w:rsid w:val="00091A6E"/>
    <w:rsid w:val="000A22CE"/>
    <w:rsid w:val="000A2634"/>
    <w:rsid w:val="000A2908"/>
    <w:rsid w:val="000B3626"/>
    <w:rsid w:val="000B3A75"/>
    <w:rsid w:val="000B5C43"/>
    <w:rsid w:val="000C0E4C"/>
    <w:rsid w:val="000C3229"/>
    <w:rsid w:val="000C7084"/>
    <w:rsid w:val="000C75CF"/>
    <w:rsid w:val="000D3CA7"/>
    <w:rsid w:val="000D6EED"/>
    <w:rsid w:val="000D78BA"/>
    <w:rsid w:val="000E628B"/>
    <w:rsid w:val="000F200A"/>
    <w:rsid w:val="00103204"/>
    <w:rsid w:val="00111FD1"/>
    <w:rsid w:val="00122556"/>
    <w:rsid w:val="0015193B"/>
    <w:rsid w:val="00154125"/>
    <w:rsid w:val="00170EEB"/>
    <w:rsid w:val="00171667"/>
    <w:rsid w:val="00174B31"/>
    <w:rsid w:val="001914EC"/>
    <w:rsid w:val="001E769D"/>
    <w:rsid w:val="00207830"/>
    <w:rsid w:val="002115EF"/>
    <w:rsid w:val="00220557"/>
    <w:rsid w:val="00225F83"/>
    <w:rsid w:val="00234229"/>
    <w:rsid w:val="00245A9C"/>
    <w:rsid w:val="0025053A"/>
    <w:rsid w:val="00265120"/>
    <w:rsid w:val="00266899"/>
    <w:rsid w:val="00282DDF"/>
    <w:rsid w:val="00285121"/>
    <w:rsid w:val="00285297"/>
    <w:rsid w:val="002859FF"/>
    <w:rsid w:val="00294E11"/>
    <w:rsid w:val="002966A6"/>
    <w:rsid w:val="002A0832"/>
    <w:rsid w:val="002A2E60"/>
    <w:rsid w:val="002A69C7"/>
    <w:rsid w:val="002A6E43"/>
    <w:rsid w:val="002B32DE"/>
    <w:rsid w:val="002B3409"/>
    <w:rsid w:val="002B67A0"/>
    <w:rsid w:val="002C6F17"/>
    <w:rsid w:val="002D01B2"/>
    <w:rsid w:val="002D7892"/>
    <w:rsid w:val="002E7224"/>
    <w:rsid w:val="002F5E89"/>
    <w:rsid w:val="002F6EBC"/>
    <w:rsid w:val="00313B6F"/>
    <w:rsid w:val="00315B72"/>
    <w:rsid w:val="00315BB4"/>
    <w:rsid w:val="00317320"/>
    <w:rsid w:val="00321BAD"/>
    <w:rsid w:val="00324D06"/>
    <w:rsid w:val="00330717"/>
    <w:rsid w:val="00354A71"/>
    <w:rsid w:val="00360664"/>
    <w:rsid w:val="00360C28"/>
    <w:rsid w:val="00366D06"/>
    <w:rsid w:val="0037214E"/>
    <w:rsid w:val="00374F93"/>
    <w:rsid w:val="003753C6"/>
    <w:rsid w:val="003756B4"/>
    <w:rsid w:val="00393C74"/>
    <w:rsid w:val="003B3DB1"/>
    <w:rsid w:val="003B6454"/>
    <w:rsid w:val="003C2129"/>
    <w:rsid w:val="003C508B"/>
    <w:rsid w:val="003C7502"/>
    <w:rsid w:val="003E15A1"/>
    <w:rsid w:val="003E4766"/>
    <w:rsid w:val="003F2353"/>
    <w:rsid w:val="003F2456"/>
    <w:rsid w:val="003F3773"/>
    <w:rsid w:val="00402CCD"/>
    <w:rsid w:val="00404DAF"/>
    <w:rsid w:val="004078C3"/>
    <w:rsid w:val="00420D3C"/>
    <w:rsid w:val="00424189"/>
    <w:rsid w:val="00425377"/>
    <w:rsid w:val="00426341"/>
    <w:rsid w:val="0044080B"/>
    <w:rsid w:val="00445C00"/>
    <w:rsid w:val="004609BB"/>
    <w:rsid w:val="00461F2B"/>
    <w:rsid w:val="00487E2B"/>
    <w:rsid w:val="004931A9"/>
    <w:rsid w:val="004A72FF"/>
    <w:rsid w:val="004B559B"/>
    <w:rsid w:val="004B58A7"/>
    <w:rsid w:val="004C16E2"/>
    <w:rsid w:val="004D009E"/>
    <w:rsid w:val="004D11AA"/>
    <w:rsid w:val="004D1FA0"/>
    <w:rsid w:val="004E1872"/>
    <w:rsid w:val="004E1F93"/>
    <w:rsid w:val="004E2D8B"/>
    <w:rsid w:val="004E53FB"/>
    <w:rsid w:val="004F2908"/>
    <w:rsid w:val="004F5AA1"/>
    <w:rsid w:val="00501FB1"/>
    <w:rsid w:val="00503FA5"/>
    <w:rsid w:val="00506F7F"/>
    <w:rsid w:val="00516FE2"/>
    <w:rsid w:val="00523930"/>
    <w:rsid w:val="00524BB2"/>
    <w:rsid w:val="0053317D"/>
    <w:rsid w:val="005549E3"/>
    <w:rsid w:val="00566551"/>
    <w:rsid w:val="00566F1A"/>
    <w:rsid w:val="00572345"/>
    <w:rsid w:val="00582B0A"/>
    <w:rsid w:val="00584456"/>
    <w:rsid w:val="0058505B"/>
    <w:rsid w:val="0058646F"/>
    <w:rsid w:val="005A522F"/>
    <w:rsid w:val="005A5AC7"/>
    <w:rsid w:val="005B1701"/>
    <w:rsid w:val="005C69A9"/>
    <w:rsid w:val="005D094C"/>
    <w:rsid w:val="005D6EF7"/>
    <w:rsid w:val="005F01B7"/>
    <w:rsid w:val="005F345B"/>
    <w:rsid w:val="005F4981"/>
    <w:rsid w:val="005F7499"/>
    <w:rsid w:val="00615005"/>
    <w:rsid w:val="00625AAF"/>
    <w:rsid w:val="00625D2D"/>
    <w:rsid w:val="006306C7"/>
    <w:rsid w:val="00647E61"/>
    <w:rsid w:val="006504AB"/>
    <w:rsid w:val="00663FAD"/>
    <w:rsid w:val="00676BA9"/>
    <w:rsid w:val="00681982"/>
    <w:rsid w:val="00684965"/>
    <w:rsid w:val="0068689A"/>
    <w:rsid w:val="00690C1B"/>
    <w:rsid w:val="0069747F"/>
    <w:rsid w:val="006C3AB5"/>
    <w:rsid w:val="006D10BD"/>
    <w:rsid w:val="006D2A7D"/>
    <w:rsid w:val="006E4387"/>
    <w:rsid w:val="006F2A05"/>
    <w:rsid w:val="007074FD"/>
    <w:rsid w:val="00715C69"/>
    <w:rsid w:val="00727B45"/>
    <w:rsid w:val="0074058F"/>
    <w:rsid w:val="00745B92"/>
    <w:rsid w:val="007635B9"/>
    <w:rsid w:val="00773E92"/>
    <w:rsid w:val="007856DC"/>
    <w:rsid w:val="00791976"/>
    <w:rsid w:val="00795D9E"/>
    <w:rsid w:val="007B1E28"/>
    <w:rsid w:val="007C0D28"/>
    <w:rsid w:val="007C22C6"/>
    <w:rsid w:val="007D426E"/>
    <w:rsid w:val="007E4B91"/>
    <w:rsid w:val="007F3F1D"/>
    <w:rsid w:val="00800CC4"/>
    <w:rsid w:val="008057EB"/>
    <w:rsid w:val="00823A3A"/>
    <w:rsid w:val="00824810"/>
    <w:rsid w:val="008251FD"/>
    <w:rsid w:val="00840CC6"/>
    <w:rsid w:val="008548ED"/>
    <w:rsid w:val="008604A0"/>
    <w:rsid w:val="00865712"/>
    <w:rsid w:val="008665F1"/>
    <w:rsid w:val="008733B1"/>
    <w:rsid w:val="00875FFE"/>
    <w:rsid w:val="00884610"/>
    <w:rsid w:val="00884FB1"/>
    <w:rsid w:val="00886F96"/>
    <w:rsid w:val="00895E12"/>
    <w:rsid w:val="008A1AED"/>
    <w:rsid w:val="008A1DE1"/>
    <w:rsid w:val="008A2198"/>
    <w:rsid w:val="008A3C43"/>
    <w:rsid w:val="008A4114"/>
    <w:rsid w:val="008B00FE"/>
    <w:rsid w:val="008B516E"/>
    <w:rsid w:val="008B74A8"/>
    <w:rsid w:val="008C017E"/>
    <w:rsid w:val="008C05BC"/>
    <w:rsid w:val="008C074E"/>
    <w:rsid w:val="008C1736"/>
    <w:rsid w:val="008C34E0"/>
    <w:rsid w:val="008D1FF3"/>
    <w:rsid w:val="008E0FC7"/>
    <w:rsid w:val="008F1BBC"/>
    <w:rsid w:val="00902DFD"/>
    <w:rsid w:val="0091260D"/>
    <w:rsid w:val="009156EF"/>
    <w:rsid w:val="00922905"/>
    <w:rsid w:val="00922F1E"/>
    <w:rsid w:val="00933BC7"/>
    <w:rsid w:val="00944E06"/>
    <w:rsid w:val="009478D7"/>
    <w:rsid w:val="00951E32"/>
    <w:rsid w:val="0095404B"/>
    <w:rsid w:val="00970B48"/>
    <w:rsid w:val="0097563C"/>
    <w:rsid w:val="009914CB"/>
    <w:rsid w:val="009942A8"/>
    <w:rsid w:val="00996546"/>
    <w:rsid w:val="00996D97"/>
    <w:rsid w:val="00997691"/>
    <w:rsid w:val="009A1BBB"/>
    <w:rsid w:val="009A7673"/>
    <w:rsid w:val="009B7516"/>
    <w:rsid w:val="009C33C8"/>
    <w:rsid w:val="009C410A"/>
    <w:rsid w:val="009C471D"/>
    <w:rsid w:val="009D7DEF"/>
    <w:rsid w:val="009E0C34"/>
    <w:rsid w:val="009E61DC"/>
    <w:rsid w:val="009E65D3"/>
    <w:rsid w:val="009E6998"/>
    <w:rsid w:val="009F49D6"/>
    <w:rsid w:val="009F4E7E"/>
    <w:rsid w:val="00A1275E"/>
    <w:rsid w:val="00A178C0"/>
    <w:rsid w:val="00A17DEB"/>
    <w:rsid w:val="00A21FAE"/>
    <w:rsid w:val="00A221B8"/>
    <w:rsid w:val="00A24173"/>
    <w:rsid w:val="00A3638F"/>
    <w:rsid w:val="00A416F5"/>
    <w:rsid w:val="00A42860"/>
    <w:rsid w:val="00A4592A"/>
    <w:rsid w:val="00A4689A"/>
    <w:rsid w:val="00A46B9E"/>
    <w:rsid w:val="00A51053"/>
    <w:rsid w:val="00A51D5B"/>
    <w:rsid w:val="00A63F77"/>
    <w:rsid w:val="00A67703"/>
    <w:rsid w:val="00A85888"/>
    <w:rsid w:val="00A86961"/>
    <w:rsid w:val="00A95489"/>
    <w:rsid w:val="00A9738E"/>
    <w:rsid w:val="00AA2B0C"/>
    <w:rsid w:val="00AA339B"/>
    <w:rsid w:val="00AA5BF7"/>
    <w:rsid w:val="00AA6B73"/>
    <w:rsid w:val="00AC67E5"/>
    <w:rsid w:val="00AC7C04"/>
    <w:rsid w:val="00AE663C"/>
    <w:rsid w:val="00AF29B2"/>
    <w:rsid w:val="00AF7BED"/>
    <w:rsid w:val="00B07ACE"/>
    <w:rsid w:val="00B17B3C"/>
    <w:rsid w:val="00B20D2B"/>
    <w:rsid w:val="00B25917"/>
    <w:rsid w:val="00B4088F"/>
    <w:rsid w:val="00B443D9"/>
    <w:rsid w:val="00B45E5B"/>
    <w:rsid w:val="00B463E6"/>
    <w:rsid w:val="00B46988"/>
    <w:rsid w:val="00B54EA6"/>
    <w:rsid w:val="00B55971"/>
    <w:rsid w:val="00B62226"/>
    <w:rsid w:val="00B72A96"/>
    <w:rsid w:val="00B76342"/>
    <w:rsid w:val="00B8249D"/>
    <w:rsid w:val="00B84287"/>
    <w:rsid w:val="00B974BC"/>
    <w:rsid w:val="00BA0573"/>
    <w:rsid w:val="00BA377B"/>
    <w:rsid w:val="00BB477C"/>
    <w:rsid w:val="00BC5FE0"/>
    <w:rsid w:val="00BC641A"/>
    <w:rsid w:val="00BD50CF"/>
    <w:rsid w:val="00C014E4"/>
    <w:rsid w:val="00C100F3"/>
    <w:rsid w:val="00C110D9"/>
    <w:rsid w:val="00C35EE0"/>
    <w:rsid w:val="00C373F9"/>
    <w:rsid w:val="00C5347F"/>
    <w:rsid w:val="00C54928"/>
    <w:rsid w:val="00C56184"/>
    <w:rsid w:val="00C712CD"/>
    <w:rsid w:val="00C817EE"/>
    <w:rsid w:val="00C82A99"/>
    <w:rsid w:val="00C8361B"/>
    <w:rsid w:val="00C90953"/>
    <w:rsid w:val="00C91B9D"/>
    <w:rsid w:val="00C93790"/>
    <w:rsid w:val="00CA2126"/>
    <w:rsid w:val="00CB4A42"/>
    <w:rsid w:val="00CC16E9"/>
    <w:rsid w:val="00CC2ED2"/>
    <w:rsid w:val="00CC55CD"/>
    <w:rsid w:val="00CD116C"/>
    <w:rsid w:val="00CD242A"/>
    <w:rsid w:val="00CD5585"/>
    <w:rsid w:val="00CD7102"/>
    <w:rsid w:val="00CD77D6"/>
    <w:rsid w:val="00CD79C0"/>
    <w:rsid w:val="00CF17AB"/>
    <w:rsid w:val="00D113A1"/>
    <w:rsid w:val="00D30DEB"/>
    <w:rsid w:val="00D500F5"/>
    <w:rsid w:val="00D56AFC"/>
    <w:rsid w:val="00D61C10"/>
    <w:rsid w:val="00D91E8D"/>
    <w:rsid w:val="00D92BB0"/>
    <w:rsid w:val="00D973FF"/>
    <w:rsid w:val="00DB1005"/>
    <w:rsid w:val="00DB1776"/>
    <w:rsid w:val="00DD2197"/>
    <w:rsid w:val="00DD742B"/>
    <w:rsid w:val="00DE544C"/>
    <w:rsid w:val="00DE5F5A"/>
    <w:rsid w:val="00DE7DEC"/>
    <w:rsid w:val="00DF40D7"/>
    <w:rsid w:val="00DF6159"/>
    <w:rsid w:val="00DF621C"/>
    <w:rsid w:val="00DF7425"/>
    <w:rsid w:val="00E131D0"/>
    <w:rsid w:val="00E13ED8"/>
    <w:rsid w:val="00E25E8B"/>
    <w:rsid w:val="00E2663B"/>
    <w:rsid w:val="00E338EA"/>
    <w:rsid w:val="00E42E2A"/>
    <w:rsid w:val="00E471B9"/>
    <w:rsid w:val="00E54A1A"/>
    <w:rsid w:val="00E6356D"/>
    <w:rsid w:val="00E82561"/>
    <w:rsid w:val="00E86B8B"/>
    <w:rsid w:val="00E908F8"/>
    <w:rsid w:val="00EA2BE8"/>
    <w:rsid w:val="00EB3FAC"/>
    <w:rsid w:val="00EC4F47"/>
    <w:rsid w:val="00ED1974"/>
    <w:rsid w:val="00ED2C23"/>
    <w:rsid w:val="00ED7473"/>
    <w:rsid w:val="00EE2B3D"/>
    <w:rsid w:val="00F06A08"/>
    <w:rsid w:val="00F137DB"/>
    <w:rsid w:val="00F27DA1"/>
    <w:rsid w:val="00F32FA6"/>
    <w:rsid w:val="00F34C10"/>
    <w:rsid w:val="00F4192B"/>
    <w:rsid w:val="00F460E6"/>
    <w:rsid w:val="00F5575A"/>
    <w:rsid w:val="00F6263C"/>
    <w:rsid w:val="00F64944"/>
    <w:rsid w:val="00F65836"/>
    <w:rsid w:val="00F73E65"/>
    <w:rsid w:val="00F83130"/>
    <w:rsid w:val="00F866D1"/>
    <w:rsid w:val="00F900FE"/>
    <w:rsid w:val="00F922CF"/>
    <w:rsid w:val="00F926CA"/>
    <w:rsid w:val="00FC06D5"/>
    <w:rsid w:val="00FC3A72"/>
    <w:rsid w:val="00FC75B0"/>
    <w:rsid w:val="00FD037D"/>
    <w:rsid w:val="00FE2F99"/>
    <w:rsid w:val="00FE4D64"/>
    <w:rsid w:val="00FE5206"/>
    <w:rsid w:val="00FE7BC7"/>
    <w:rsid w:val="00FF0027"/>
    <w:rsid w:val="00FF3C7B"/>
    <w:rsid w:val="00FF70E0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03"/>
  </w:style>
  <w:style w:type="paragraph" w:styleId="1">
    <w:name w:val="heading 1"/>
    <w:basedOn w:val="a"/>
    <w:next w:val="a"/>
    <w:link w:val="10"/>
    <w:uiPriority w:val="99"/>
    <w:qFormat/>
    <w:rsid w:val="0026512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6512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512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51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45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5C00"/>
  </w:style>
  <w:style w:type="paragraph" w:styleId="a6">
    <w:name w:val="List Paragraph"/>
    <w:basedOn w:val="a"/>
    <w:uiPriority w:val="34"/>
    <w:qFormat/>
    <w:rsid w:val="00445C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5C00"/>
    <w:rPr>
      <w:color w:val="0000FF"/>
      <w:u w:val="single"/>
    </w:rPr>
  </w:style>
  <w:style w:type="paragraph" w:styleId="a8">
    <w:name w:val="No Spacing"/>
    <w:link w:val="a9"/>
    <w:uiPriority w:val="1"/>
    <w:qFormat/>
    <w:rsid w:val="00D6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D61C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6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2651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basedOn w:val="a0"/>
    <w:uiPriority w:val="1"/>
    <w:locked/>
    <w:rsid w:val="0026512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651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style-span">
    <w:name w:val="apple-style-span"/>
    <w:basedOn w:val="a0"/>
    <w:uiPriority w:val="99"/>
    <w:rsid w:val="00265120"/>
  </w:style>
  <w:style w:type="character" w:customStyle="1" w:styleId="apple-converted-space">
    <w:name w:val="apple-converted-space"/>
    <w:basedOn w:val="a0"/>
    <w:uiPriority w:val="99"/>
    <w:rsid w:val="00265120"/>
  </w:style>
  <w:style w:type="paragraph" w:customStyle="1" w:styleId="ConsPlusNormal">
    <w:name w:val="ConsPlusNormal"/>
    <w:link w:val="ConsPlusNormal0"/>
    <w:rsid w:val="0026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1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5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26512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2651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26512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uiPriority w:val="99"/>
    <w:semiHidden/>
    <w:rsid w:val="002651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3"/>
    <w:uiPriority w:val="99"/>
    <w:semiHidden/>
    <w:rsid w:val="0026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1"/>
    <w:uiPriority w:val="99"/>
    <w:semiHidden/>
    <w:rsid w:val="002651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265120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265120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265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2651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2651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2651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7">
    <w:name w:val="Emphasis"/>
    <w:basedOn w:val="a0"/>
    <w:qFormat/>
    <w:rsid w:val="00265120"/>
    <w:rPr>
      <w:i/>
      <w:iCs/>
    </w:rPr>
  </w:style>
  <w:style w:type="paragraph" w:customStyle="1" w:styleId="ConsNormal">
    <w:name w:val="ConsNormal"/>
    <w:rsid w:val="00265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character" w:customStyle="1" w:styleId="FontStyle53">
    <w:name w:val="Font Style53"/>
    <w:basedOn w:val="a0"/>
    <w:uiPriority w:val="99"/>
    <w:rsid w:val="0026512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65120"/>
    <w:pPr>
      <w:widowControl w:val="0"/>
      <w:autoSpaceDE w:val="0"/>
      <w:autoSpaceDN w:val="0"/>
      <w:adjustRightInd w:val="0"/>
      <w:spacing w:after="0" w:line="310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26512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5120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formattext">
    <w:name w:val="formattext"/>
    <w:basedOn w:val="a"/>
    <w:rsid w:val="0026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26512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endnote text"/>
    <w:basedOn w:val="a"/>
    <w:link w:val="af8"/>
    <w:uiPriority w:val="99"/>
    <w:semiHidden/>
    <w:unhideWhenUsed/>
    <w:rsid w:val="002651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265120"/>
    <w:pPr>
      <w:widowControl w:val="0"/>
      <w:autoSpaceDE w:val="0"/>
      <w:autoSpaceDN w:val="0"/>
      <w:adjustRightInd w:val="0"/>
      <w:spacing w:after="0" w:line="306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265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32DA-CD11-436C-97B3-5A069158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7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129</cp:revision>
  <dcterms:created xsi:type="dcterms:W3CDTF">2021-06-07T09:45:00Z</dcterms:created>
  <dcterms:modified xsi:type="dcterms:W3CDTF">2023-07-27T07:06:00Z</dcterms:modified>
</cp:coreProperties>
</file>