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92" w:rsidRDefault="00452A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52A92" w:rsidRDefault="00452A9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52A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2A92" w:rsidRDefault="00452A92">
            <w:pPr>
              <w:pStyle w:val="ConsPlusNormal"/>
            </w:pPr>
            <w:r>
              <w:t>31 августа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2A92" w:rsidRDefault="00452A92">
            <w:pPr>
              <w:pStyle w:val="ConsPlusNormal"/>
              <w:jc w:val="right"/>
            </w:pPr>
            <w:r>
              <w:t>N 85-ЗО</w:t>
            </w:r>
          </w:p>
        </w:tc>
      </w:tr>
    </w:tbl>
    <w:p w:rsidR="00452A92" w:rsidRDefault="00452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Title"/>
        <w:jc w:val="center"/>
      </w:pPr>
      <w:r>
        <w:t>ЗАКОН</w:t>
      </w:r>
    </w:p>
    <w:p w:rsidR="00452A92" w:rsidRDefault="00452A92">
      <w:pPr>
        <w:pStyle w:val="ConsPlusTitle"/>
        <w:jc w:val="center"/>
      </w:pPr>
    </w:p>
    <w:p w:rsidR="00452A92" w:rsidRDefault="00452A92">
      <w:pPr>
        <w:pStyle w:val="ConsPlusTitle"/>
        <w:jc w:val="center"/>
      </w:pPr>
      <w:r>
        <w:t>УЛЬЯНОВСКОЙ ОБЛАСТИ</w:t>
      </w:r>
    </w:p>
    <w:p w:rsidR="00452A92" w:rsidRDefault="00452A92">
      <w:pPr>
        <w:pStyle w:val="ConsPlusTitle"/>
        <w:jc w:val="center"/>
      </w:pPr>
    </w:p>
    <w:p w:rsidR="00452A92" w:rsidRDefault="00452A92">
      <w:pPr>
        <w:pStyle w:val="ConsPlusTitle"/>
        <w:jc w:val="center"/>
      </w:pPr>
      <w:r>
        <w:t>О ПРАВОВОМ РЕГУЛИРОВАНИИ НЕКОТОРЫХ ВОПРОСОВ ПРЕДСТАВЛЕНИЯ</w:t>
      </w:r>
    </w:p>
    <w:p w:rsidR="00452A92" w:rsidRDefault="00452A92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52A92" w:rsidRDefault="00452A92">
      <w:pPr>
        <w:pStyle w:val="ConsPlusTitle"/>
        <w:jc w:val="center"/>
      </w:pPr>
      <w:r>
        <w:t>ИМУЩЕСТВЕННОГО ХАРАКТЕРА ОТДЕЛЬНЫХ КАТЕГОРИЙ ЛИЦ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Normal"/>
        <w:jc w:val="right"/>
      </w:pPr>
      <w:proofErr w:type="gramStart"/>
      <w:r>
        <w:t>Принят</w:t>
      </w:r>
      <w:proofErr w:type="gramEnd"/>
    </w:p>
    <w:p w:rsidR="00452A92" w:rsidRDefault="00452A92">
      <w:pPr>
        <w:pStyle w:val="ConsPlusNormal"/>
        <w:jc w:val="right"/>
      </w:pPr>
      <w:r>
        <w:t>Законодательным Собранием</w:t>
      </w:r>
    </w:p>
    <w:p w:rsidR="00452A92" w:rsidRDefault="00452A92">
      <w:pPr>
        <w:pStyle w:val="ConsPlusNormal"/>
        <w:jc w:val="right"/>
      </w:pPr>
      <w:r>
        <w:t>Ульяновской области</w:t>
      </w:r>
    </w:p>
    <w:p w:rsidR="00452A92" w:rsidRDefault="00452A92">
      <w:pPr>
        <w:pStyle w:val="ConsPlusNormal"/>
        <w:jc w:val="right"/>
      </w:pPr>
      <w:r>
        <w:t>23 августа 2017 года</w:t>
      </w:r>
    </w:p>
    <w:p w:rsidR="00452A92" w:rsidRDefault="00452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52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2A92" w:rsidRDefault="00452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A92" w:rsidRDefault="00452A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Ульяновской области от 23.12.2019 N 148-ЗО)</w:t>
            </w:r>
          </w:p>
        </w:tc>
      </w:tr>
    </w:tbl>
    <w:p w:rsidR="00452A92" w:rsidRDefault="00452A92">
      <w:pPr>
        <w:pStyle w:val="ConsPlusNormal"/>
        <w:jc w:val="both"/>
      </w:pPr>
    </w:p>
    <w:p w:rsidR="00452A92" w:rsidRDefault="00452A92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федеральными законами от 6 октября 2003 года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 марта 2007 года </w:t>
      </w:r>
      <w:hyperlink r:id="rId7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и от 25 декабря 2008 года </w:t>
      </w:r>
      <w:hyperlink r:id="rId8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Федеральный закон "О противодействии коррупции") устанавливает порядок представления гражданами, претендующими на замещение</w:t>
      </w:r>
      <w:proofErr w:type="gramEnd"/>
      <w:r>
        <w:t xml:space="preserve"> </w:t>
      </w:r>
      <w:proofErr w:type="gramStart"/>
      <w:r>
        <w:t>муниципальных должностей в муниципальных образованиях Ульяновской области (далее - муниципальные должности) или замещение должностей глав местных администраций муниципальных образований Ульяновской области по контракту (далее - должности глав местных администраций), и лицами, замещающими указанные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 (далее также - сведения) Губернатору Ульяновской области и порядок проверки их полноты и достоверности.</w:t>
      </w:r>
    </w:p>
    <w:p w:rsidR="00452A92" w:rsidRDefault="00452A9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Ульяновской области от 23.12.2019 N 148-ЗО)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Title"/>
        <w:ind w:firstLine="540"/>
        <w:jc w:val="both"/>
        <w:outlineLvl w:val="0"/>
      </w:pPr>
      <w:bookmarkStart w:id="0" w:name="P24"/>
      <w:bookmarkEnd w:id="0"/>
      <w:r>
        <w:t>Статья 2. Представление сведений гражданами, претендующими на замещение муниципальных должностей, и лицами, замещающими муниципальные должности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Normal"/>
        <w:ind w:firstLine="540"/>
        <w:jc w:val="both"/>
      </w:pPr>
      <w:bookmarkStart w:id="1" w:name="P26"/>
      <w:bookmarkEnd w:id="1"/>
      <w:r>
        <w:t xml:space="preserve">1. </w:t>
      </w:r>
      <w:proofErr w:type="gramStart"/>
      <w:r>
        <w:t>Если иное не установлено федеральным законом, граждане, претендующие на замещение муниципальных должностей, не позднее дня, предшествующего дню принятия (издания) муниципального правового акта о назначении (избрании) на соответствующую муниципальную должность, представляют сведения Губернатору Ульяновской области через образованное в Правительстве Ульяновской области подразделение, реализующее функции по профилактике коррупционных и иных правонарушений в Ульяновской области (далее - подразделение, образованное в Правительстве Ульяновской области).</w:t>
      </w:r>
      <w:proofErr w:type="gramEnd"/>
    </w:p>
    <w:p w:rsidR="00452A92" w:rsidRDefault="00452A92">
      <w:pPr>
        <w:pStyle w:val="ConsPlusNormal"/>
        <w:spacing w:before="220"/>
        <w:ind w:firstLine="540"/>
        <w:jc w:val="both"/>
      </w:pPr>
      <w:bookmarkStart w:id="2" w:name="P27"/>
      <w:bookmarkEnd w:id="2"/>
      <w:r>
        <w:t xml:space="preserve">Лица, замещающие муниципальные должности, за исключением лиц, замещающих муниципальные должности депутатов представительных органов сельских поселений и осуществляющих свои полномочия на непостоянной основе, ежегодно, не позднее 1 апреля года, </w:t>
      </w:r>
      <w:r>
        <w:lastRenderedPageBreak/>
        <w:t xml:space="preserve">следующего за отчетным годом, представляют сведения Губернатору Ульяновской области через подразделение, образованное в Правительстве Ульяновской области. </w:t>
      </w:r>
      <w:proofErr w:type="gramStart"/>
      <w:r>
        <w:t>Лица, замещающие муниципальные должности депутатов представительных органов сельских поселений и осуществляющие свои полномочия на непостоянной основе, представляют сведения Губернатору Ульяновской области через подразделение, образованное в Правительстве Ульяновской области, в течение четырех месяцев со дня избрания их депутатами, передачи им вакантных депутатских мандатов или прекращения осуществления ими полномочий на постоянной основе, а также за каждый год, предшествующий году представления сведений (отчетный</w:t>
      </w:r>
      <w:proofErr w:type="gramEnd"/>
      <w:r>
        <w:t xml:space="preserve"> </w:t>
      </w:r>
      <w:proofErr w:type="gramStart"/>
      <w:r>
        <w:t xml:space="preserve">период), в случае совершения в течение отчетного периода сделок, предусмотренных </w:t>
      </w:r>
      <w:hyperlink r:id="rId1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  <w:proofErr w:type="gramEnd"/>
      <w:r>
        <w:t xml:space="preserve"> В случае если в течение отчетного периода такие сделки не совершались, указанные лица не позднее 1 апреля года, следующего за отчетным периодом, сообщают об этом Губернатору Ульяновской области через подразделение, образованное в Правительстве Ульяновской области, по форме, установленной Губернатором Ульяновской области.</w:t>
      </w:r>
    </w:p>
    <w:p w:rsidR="00452A92" w:rsidRDefault="00452A9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Ульяновской области от 23.12.2019 N 148-ЗО)</w:t>
      </w:r>
    </w:p>
    <w:p w:rsidR="00452A92" w:rsidRDefault="00452A92">
      <w:pPr>
        <w:pStyle w:val="ConsPlusNormal"/>
        <w:spacing w:before="220"/>
        <w:ind w:firstLine="540"/>
        <w:jc w:val="both"/>
      </w:pPr>
      <w:proofErr w:type="gramStart"/>
      <w:r>
        <w:t xml:space="preserve">Лица, указанные в </w:t>
      </w:r>
      <w:hyperlink w:anchor="P26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27" w:history="1">
        <w:r>
          <w:rPr>
            <w:color w:val="0000FF"/>
          </w:rPr>
          <w:t>втором</w:t>
        </w:r>
      </w:hyperlink>
      <w:r>
        <w:t xml:space="preserve"> настоящей части, представляют сведения по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Указ Президента Российской Федерации "Об утверждении формы справки о доходах, расходах,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и внесении изменений в некоторые акты Президента Российской Федерации") </w:t>
      </w:r>
      <w:hyperlink r:id="rId12" w:history="1">
        <w:r>
          <w:rPr>
            <w:color w:val="0000FF"/>
          </w:rPr>
          <w:t>форме</w:t>
        </w:r>
      </w:hyperlink>
      <w:r>
        <w:t xml:space="preserve"> справки. </w:t>
      </w:r>
      <w:proofErr w:type="gramStart"/>
      <w:r>
        <w:t xml:space="preserve">При этом сведения о доходах, об имуществе и обязательствах имущественного характера представляются в объеме и за период, установленные соответственно для граждан, претендующих на замещение государственных должностей Российской Федерации, и лиц, замещающих государственные должности Российской Федерации,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558 "О представлении гражданами, претендующими на замещение государственных должностей Российской Федерации, и лицами, замещающими государственные</w:t>
      </w:r>
      <w:proofErr w:type="gramEnd"/>
      <w:r>
        <w:t xml:space="preserve"> должности Российской Федерации, сведений о доходах, об имуществе и обязательствах имущественного характера".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2. Достоверность и полнота сведений, представленных Губернатору Ульяновской области гражданами, претендующими на замещение муниципальных должностей, и лицами, замещающими муниципальные должности, подлежат проверке в порядке, установленном </w:t>
      </w:r>
      <w:hyperlink w:anchor="P51" w:history="1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граждане, претендующие на замещение муниципальных должностей, или лица, замещающие муниципальные должности, обнаружили, что в представленных ими Губернатору Ульяновской области сведениях не отражены или не полностью отражены те или иные сведения или имеются ошибки, они вправе представить уточненные сведения в следующие сроки:</w:t>
      </w:r>
      <w:proofErr w:type="gramEnd"/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1) граждане, претендующие на замещение муниципальных должностей, - в течение одного месяца со дня представления сведений в соответствии с </w:t>
      </w:r>
      <w:hyperlink w:anchor="P26" w:history="1">
        <w:r>
          <w:rPr>
            <w:color w:val="0000FF"/>
          </w:rPr>
          <w:t>абзацем первым части 1</w:t>
        </w:r>
      </w:hyperlink>
      <w:r>
        <w:t xml:space="preserve"> настоящей статьи;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2) лица, замещающие муниципальные должности, - в течение одного месяца со дня окончания срока, указанного в </w:t>
      </w:r>
      <w:hyperlink w:anchor="P27" w:history="1">
        <w:r>
          <w:rPr>
            <w:color w:val="0000FF"/>
          </w:rPr>
          <w:t>абзаце втором части 1</w:t>
        </w:r>
      </w:hyperlink>
      <w:r>
        <w:t xml:space="preserve"> настоящей статьи.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Title"/>
        <w:ind w:firstLine="540"/>
        <w:jc w:val="both"/>
        <w:outlineLvl w:val="0"/>
      </w:pPr>
      <w:bookmarkStart w:id="3" w:name="P35"/>
      <w:bookmarkEnd w:id="3"/>
      <w:r>
        <w:t>Статья 3. Представление сведений гражданами, претендующими на замещение должностей глав местных администраций, и лицами, замещающими эти должности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Normal"/>
        <w:ind w:firstLine="540"/>
        <w:jc w:val="both"/>
      </w:pPr>
      <w:bookmarkStart w:id="4" w:name="P37"/>
      <w:bookmarkEnd w:id="4"/>
      <w:r>
        <w:lastRenderedPageBreak/>
        <w:t>1. Граждане, претендующие на замещение должностей глав местных администраций, не позднее дня, предшествующего дню принятия муниципального правового акта о назначении на эту должность, представляют сведения Губернатору Ульяновской области через подразделение, образованное в Правительстве Ульяновской области.</w:t>
      </w:r>
    </w:p>
    <w:p w:rsidR="00452A92" w:rsidRDefault="00452A92">
      <w:pPr>
        <w:pStyle w:val="ConsPlusNormal"/>
        <w:spacing w:before="220"/>
        <w:ind w:firstLine="540"/>
        <w:jc w:val="both"/>
      </w:pPr>
      <w:bookmarkStart w:id="5" w:name="P38"/>
      <w:bookmarkEnd w:id="5"/>
      <w:r>
        <w:t>Лица, замещающие должности глав местных администраций, ежегодно, не позднее 30 апреля года, следующего за отчетным годом, представляют сведения Губернатору Ульяновской области через подразделение, образованное в Правительстве Ульяновской области.</w:t>
      </w:r>
    </w:p>
    <w:p w:rsidR="00452A92" w:rsidRDefault="00452A92">
      <w:pPr>
        <w:pStyle w:val="ConsPlusNormal"/>
        <w:spacing w:before="220"/>
        <w:ind w:firstLine="540"/>
        <w:jc w:val="both"/>
      </w:pPr>
      <w:proofErr w:type="gramStart"/>
      <w:r>
        <w:t xml:space="preserve">Лица, указанные в </w:t>
      </w:r>
      <w:hyperlink w:anchor="P37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38" w:history="1">
        <w:r>
          <w:rPr>
            <w:color w:val="0000FF"/>
          </w:rPr>
          <w:t>втором</w:t>
        </w:r>
      </w:hyperlink>
      <w:r>
        <w:t xml:space="preserve"> настоящей части, представляют сведения по утвержденной Указом Президента Российской Федерации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  <w:hyperlink r:id="rId14" w:history="1">
        <w:r>
          <w:rPr>
            <w:color w:val="0000FF"/>
          </w:rPr>
          <w:t>форме</w:t>
        </w:r>
      </w:hyperlink>
      <w:r>
        <w:t xml:space="preserve"> справки.</w:t>
      </w:r>
      <w:proofErr w:type="gramEnd"/>
      <w:r>
        <w:t xml:space="preserve"> </w:t>
      </w:r>
      <w:proofErr w:type="gramStart"/>
      <w:r>
        <w:t xml:space="preserve">При этом сведения о доходах, об имуществе и обязательствах имущественного характера представляются в объеме и за период, установленные соответственно для граждан, претендующих на замещение должностей федеральной государственной службы, и федеральных государственных служащих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</w:t>
      </w:r>
      <w:proofErr w:type="gramEnd"/>
      <w:r>
        <w:t>, об имуществе и обязательствах имущественного характера".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2. Достоверность и полнота сведений, представленных Губернатору Ульяновской области гражданами, претендующими на замещение должностей глав местных администраций, и лицами, замещающими эти должности, подлежат проверке в порядке, установленном </w:t>
      </w:r>
      <w:hyperlink w:anchor="P51" w:history="1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если граждане, претендующие на замещение должностей глав местных администраций, или лица, замещающие эти должности, обнаружили, что в представленных ими Губернатору Ульяновской области сведениях не отражены или не полностью отражены те или иные сведения или имеются ошибки, они вправе представить уточненные сведения в следующие сроки:</w:t>
      </w:r>
      <w:proofErr w:type="gramEnd"/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1) граждане, претендующие на замещение должностей глав местных администраций, - в течение одного месяца со дня представления сведений в соответствии с </w:t>
      </w:r>
      <w:hyperlink w:anchor="P37" w:history="1">
        <w:r>
          <w:rPr>
            <w:color w:val="0000FF"/>
          </w:rPr>
          <w:t>абзацем первым части 1</w:t>
        </w:r>
      </w:hyperlink>
      <w:r>
        <w:t xml:space="preserve"> настоящей статьи;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2) лица, замещающие должности глав местных администраций, - в течение одного месяца со дня окончания срока, указанного в </w:t>
      </w:r>
      <w:hyperlink w:anchor="P38" w:history="1">
        <w:r>
          <w:rPr>
            <w:color w:val="0000FF"/>
          </w:rPr>
          <w:t>абзаце втором части 1</w:t>
        </w:r>
      </w:hyperlink>
      <w:r>
        <w:t xml:space="preserve"> настоящей статьи.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Title"/>
        <w:ind w:firstLine="540"/>
        <w:jc w:val="both"/>
        <w:outlineLvl w:val="0"/>
      </w:pPr>
      <w:r>
        <w:t>Статья 3.1. Последствия невозможности представления лицом, замещающим муниципальную должность, либо лицом, замещающим должность главы местной администрации, сведений о доходах, расходах, об имуществе и обязательствах имущественного характера своих супруги (супруга) и (или) несовершеннолетних детей в связи с объективными обстоятельствами</w:t>
      </w:r>
    </w:p>
    <w:p w:rsidR="00452A92" w:rsidRDefault="00452A9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Ульяновской области от 23.12.2019 N 148-ЗО)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Normal"/>
        <w:ind w:firstLine="540"/>
        <w:jc w:val="both"/>
      </w:pPr>
      <w:proofErr w:type="gramStart"/>
      <w:r>
        <w:t xml:space="preserve">В случае невозможности представления лицом, замещающим муниципальную должность, либо лицом, замещающим должность главы местной администрации, сведений о доходах, расходах, об имуществе и обязательствах имущественного характера своих супруги (супруга) и (или) несовершеннолетних детей в связи с расторжением брака, проживанием несовершеннолетних детей с бывшей супругой (бывшим супругом) и иными подобными объективными обстоятельствами, соответствующие факты подлежат рассмотрению комиссией, указанной в </w:t>
      </w:r>
      <w:hyperlink r:id="rId17" w:history="1">
        <w:r>
          <w:rPr>
            <w:color w:val="0000FF"/>
          </w:rPr>
          <w:t>части 10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9.1</w:t>
        </w:r>
      </w:hyperlink>
      <w:r>
        <w:t xml:space="preserve"> Закона Ульяновской области от 30 января 2006 года N 06-ЗО "О государственных должностях Ульяновской области" (далее - комиссия), на основании заявления, подаваемого в комиссию по установленной Губернатором Ульяновской области форме лицом, </w:t>
      </w:r>
      <w:r>
        <w:lastRenderedPageBreak/>
        <w:t>замещающим муниципальную должность, либо лицом, замещающим должность главы местной администрации, не позднее дня истечения срока, установленного для представления этих сведений.</w:t>
      </w:r>
      <w:proofErr w:type="gramEnd"/>
    </w:p>
    <w:p w:rsidR="00452A92" w:rsidRDefault="00452A92">
      <w:pPr>
        <w:pStyle w:val="ConsPlusNormal"/>
        <w:spacing w:before="220"/>
        <w:ind w:firstLine="540"/>
        <w:jc w:val="both"/>
      </w:pPr>
      <w:r>
        <w:t>Подразделение, образованное в Правительстве Ульяновской области, уведомляет в письменной форме лицо, замещающее муниципальную должность, либо лицо, замещающее должность главы местной администрации, о результатах рассмотрения поданного им в комиссию заявления не позднее пяти рабочих дней со дня принятия комиссией соответствующего решения.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Title"/>
        <w:ind w:firstLine="540"/>
        <w:jc w:val="both"/>
        <w:outlineLvl w:val="0"/>
      </w:pPr>
      <w:bookmarkStart w:id="6" w:name="P51"/>
      <w:bookmarkEnd w:id="6"/>
      <w:r>
        <w:t xml:space="preserve">Статья 4. Порядок проведения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Губернатору Ульяновской области сведений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Normal"/>
        <w:ind w:firstLine="540"/>
        <w:jc w:val="both"/>
      </w:pPr>
      <w:bookmarkStart w:id="7" w:name="P53"/>
      <w:bookmarkEnd w:id="7"/>
      <w:r>
        <w:t xml:space="preserve">1. Решение о проведении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Губернатору Ульяновской области в соответствии со </w:t>
      </w:r>
      <w:hyperlink w:anchor="P24" w:history="1">
        <w:r>
          <w:rPr>
            <w:color w:val="0000FF"/>
          </w:rPr>
          <w:t>статьями 2</w:t>
        </w:r>
      </w:hyperlink>
      <w:r>
        <w:t xml:space="preserve"> или </w:t>
      </w:r>
      <w:hyperlink w:anchor="P35" w:history="1">
        <w:r>
          <w:rPr>
            <w:color w:val="0000FF"/>
          </w:rPr>
          <w:t>3</w:t>
        </w:r>
      </w:hyperlink>
      <w:r>
        <w:t xml:space="preserve"> настоящего Закона сведений принимается Губернатором Ульяновской области и оформляется правовым актом Губернатора Ульяновской области.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2. Организация указанной в </w:t>
      </w:r>
      <w:hyperlink w:anchor="P53" w:history="1">
        <w:r>
          <w:rPr>
            <w:color w:val="0000FF"/>
          </w:rPr>
          <w:t>части 1</w:t>
        </w:r>
      </w:hyperlink>
      <w:r>
        <w:t xml:space="preserve"> настоящей статьи проверки (далее - проверка) возлагается на подразделение, образованное в Правительстве Ульяновской области.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3. Основанием для проведения проверки является поступившая Губернатору Ульяновской области в письменной форме информация, свидетельствующая о недостоверности и (или) неполноте сведений, представленных гражданином, претендующим на замещение муниципальной должности или должности главы местной администрации, либо лицом, замещающим одну из указанных должностей (далее - обязанное лицо), если такая информация представлена:</w:t>
      </w:r>
    </w:p>
    <w:p w:rsidR="00452A92" w:rsidRDefault="00452A92">
      <w:pPr>
        <w:pStyle w:val="ConsPlusNormal"/>
        <w:spacing w:before="220"/>
        <w:ind w:firstLine="540"/>
        <w:jc w:val="both"/>
      </w:pPr>
      <w:bookmarkStart w:id="8" w:name="P56"/>
      <w:bookmarkEnd w:id="8"/>
      <w:r>
        <w:t>1) правоохранительными и другими государственными органами, а также органами местного самоуправления или их должностными лицами;</w:t>
      </w:r>
    </w:p>
    <w:p w:rsidR="00452A92" w:rsidRDefault="00452A9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Ульяновской области от 23.12.2019 N 148-ЗО)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3) Общественной палатой Российской Федерации или Общественной палатой Ульяновской области;</w:t>
      </w:r>
    </w:p>
    <w:p w:rsidR="00452A92" w:rsidRDefault="00452A92">
      <w:pPr>
        <w:pStyle w:val="ConsPlusNormal"/>
        <w:spacing w:before="220"/>
        <w:ind w:firstLine="540"/>
        <w:jc w:val="both"/>
      </w:pPr>
      <w:bookmarkStart w:id="9" w:name="P60"/>
      <w:bookmarkEnd w:id="9"/>
      <w:r>
        <w:t>4) редакциями общероссийских и региональных средств массовой информации;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5) подразделением, образованным в Правительстве Ульяновской области.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4. Проверка проводится в срок, не превышающий 60 рабочих дней со дня принятия решения о ее проведении. Срок проведения проверки может быть продлен до 90 рабочих дней решением Губернатора Ульяновской области.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5. При проведении проверки подразделение, образованное в Правительстве Ульяновской области, вправе: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1) проводить собеседование с обязанным лицом;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2) изучать представленные обязанным лицом сведения и дополнительные материалы, которые приобщаются к материалам проверки;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3) получать от обязанного лица пояснения по представленным им сведениям и </w:t>
      </w:r>
      <w:r>
        <w:lastRenderedPageBreak/>
        <w:t>дополнительным материалам;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4) направлять в установленном порядке запросы в государственные органы, органы местного самоуправления, в организации об имеющихся у них сведениях о доходах, расходах, об имуществе и обязательствах имущественного характера обязанного лица, его супруги (супруга) и несовершеннолетних детей;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6) осуществлять анализ сведений, представленных обязанным лицом, в соответствии с законодательством Российской Федерации о противодействии коррупции.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6. Подразделение, образованное в Правительстве Ульяновской области, обеспечивает: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1) уведомление в письменной форме обязанного лица о проведении в отношении его проверки - в течение двух рабочих дней со дня издания соответствующего правового акта Губернатора Ульяновской области;</w:t>
      </w:r>
    </w:p>
    <w:p w:rsidR="00452A92" w:rsidRDefault="00452A92">
      <w:pPr>
        <w:pStyle w:val="ConsPlusNormal"/>
        <w:spacing w:before="220"/>
        <w:ind w:firstLine="540"/>
        <w:jc w:val="both"/>
      </w:pPr>
      <w:bookmarkStart w:id="10" w:name="P72"/>
      <w:bookmarkEnd w:id="10"/>
      <w:proofErr w:type="gramStart"/>
      <w:r>
        <w:t>2) проведение в случае обращения обязанного лица беседы с ним, в ходе которой обязанное лицо должно быть проинформировано о том, полнота и достоверность каких представленных им сведений подлежит проверке, в течение семи рабочих дней со дня получения обращения обязанного лица, а при наличии уважительной причины - в срок, согласованный с обязанным лицом.</w:t>
      </w:r>
      <w:proofErr w:type="gramEnd"/>
    </w:p>
    <w:p w:rsidR="00452A92" w:rsidRDefault="00452A92">
      <w:pPr>
        <w:pStyle w:val="ConsPlusNormal"/>
        <w:spacing w:before="220"/>
        <w:ind w:firstLine="540"/>
        <w:jc w:val="both"/>
      </w:pPr>
      <w:r>
        <w:t>7. По окончании проведения проверки подразделение, образованное в Правительстве Ульяновской области, обязано ознакомить обязанное лицо с ее результатами.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8. Обязанное лицо вправе: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1) давать пояснения в письменной форме: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а) в ходе проведения проверки;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б) по вопросам, указанным в </w:t>
      </w:r>
      <w:hyperlink w:anchor="P72" w:history="1">
        <w:r>
          <w:rPr>
            <w:color w:val="0000FF"/>
          </w:rPr>
          <w:t>пункте 2 части 6</w:t>
        </w:r>
      </w:hyperlink>
      <w:r>
        <w:t xml:space="preserve"> настоящей статьи;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в) по результатам проверки;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3) обращаться в подразделение, образованное в Правительстве Ульяновской области, с подлежащим удовлетворению ходатайством о проведении с ним беседы по вопросам, указанным в </w:t>
      </w:r>
      <w:hyperlink w:anchor="P72" w:history="1">
        <w:r>
          <w:rPr>
            <w:color w:val="0000FF"/>
          </w:rPr>
          <w:t>пункте 2 части 6</w:t>
        </w:r>
      </w:hyperlink>
      <w:r>
        <w:t xml:space="preserve"> настоящей статьи.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9. Руководитель подразделения, образованного в Правительстве Ульяновской области, представляет Губернатору Ульяновской области доклад о результатах проверки. При этом в указанном докладе (далее - доклад) должен содержаться один из следующих выводов:</w:t>
      </w:r>
    </w:p>
    <w:p w:rsidR="00452A92" w:rsidRDefault="00452A9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Ульяновской области от 23.12.2019 N 148-ЗО)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>1) сведения, представленные обязанным лицом, в отношении которого проводилась проверка, являются достоверными;</w:t>
      </w:r>
    </w:p>
    <w:p w:rsidR="00452A92" w:rsidRDefault="00452A92">
      <w:pPr>
        <w:pStyle w:val="ConsPlusNormal"/>
        <w:spacing w:before="220"/>
        <w:ind w:firstLine="540"/>
        <w:jc w:val="both"/>
      </w:pPr>
      <w:bookmarkStart w:id="11" w:name="P84"/>
      <w:bookmarkEnd w:id="11"/>
      <w:r>
        <w:t>2) сведения, представленные обязанным лицом, в отношении которого проводилась проверка, являются достоверными, но неполными;</w:t>
      </w:r>
    </w:p>
    <w:p w:rsidR="00452A92" w:rsidRDefault="00452A92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>3) сведения, представленные обязанным лицом, в отношении которого проводилась проверка, являются недостоверными.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докладе содержатся выводы, указанные в </w:t>
      </w:r>
      <w:hyperlink w:anchor="P84" w:history="1">
        <w:r>
          <w:rPr>
            <w:color w:val="0000FF"/>
          </w:rPr>
          <w:t>пунктах 2</w:t>
        </w:r>
      </w:hyperlink>
      <w:r>
        <w:t xml:space="preserve"> или </w:t>
      </w:r>
      <w:hyperlink w:anchor="P85" w:history="1">
        <w:r>
          <w:rPr>
            <w:color w:val="0000FF"/>
          </w:rPr>
          <w:t>3</w:t>
        </w:r>
      </w:hyperlink>
      <w:r>
        <w:t xml:space="preserve"> настоящей части, то в нем также должна содержаться информация о том, являются ли соответствующие искажения сведений существенными или несущественными.</w:t>
      </w:r>
    </w:p>
    <w:p w:rsidR="00452A92" w:rsidRDefault="00452A92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Ульяновской области от 23.12.2019 N 148-ЗО)</w:t>
      </w:r>
    </w:p>
    <w:p w:rsidR="00452A92" w:rsidRDefault="00452A92">
      <w:pPr>
        <w:pStyle w:val="ConsPlusNormal"/>
        <w:spacing w:before="220"/>
        <w:ind w:firstLine="540"/>
        <w:jc w:val="both"/>
      </w:pPr>
      <w:proofErr w:type="gramStart"/>
      <w:r>
        <w:t>В случае если в результате проверки представленных обязанным лицом сведений подразделением, образованным в Правительстве Ульяновской области, выявлены факты несоблюдения обязанным лицом ограничений, запретов, неисполнения обязанностей, которые установлены федеральными законами "</w:t>
      </w:r>
      <w:hyperlink r:id="rId21" w:history="1">
        <w:r>
          <w:rPr>
            <w:color w:val="0000FF"/>
          </w:rPr>
          <w:t>О противодействии</w:t>
        </w:r>
      </w:hyperlink>
      <w:r>
        <w:t xml:space="preserve"> коррупции", "</w:t>
      </w:r>
      <w:hyperlink r:id="rId22" w:history="1">
        <w:r>
          <w:rPr>
            <w:color w:val="0000FF"/>
          </w:rPr>
          <w:t>О контроле за соответствием</w:t>
        </w:r>
      </w:hyperlink>
      <w:r>
        <w:t xml:space="preserve"> расходов лиц, замещающих государственные должности, и иных лиц их доходам" или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</w:t>
      </w:r>
      <w:proofErr w:type="gramEnd"/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 докладе также должна содержаться информация о таких фактах.</w:t>
      </w:r>
    </w:p>
    <w:p w:rsidR="00452A92" w:rsidRDefault="00452A9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Ульяновской области от 23.12.2019 N 148-ЗО)</w:t>
      </w:r>
    </w:p>
    <w:p w:rsidR="00452A92" w:rsidRDefault="00452A9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Сведения о результатах проверки на основании правового акта Губернатора Ульяновской области представляются подразделением, образованным в Правительстве Ульяновской области, с одновременным уведомлением об этом обязанного лица, в отношении которого проводилась проверка, органам и организациям, указанным в </w:t>
      </w:r>
      <w:hyperlink w:anchor="P5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60" w:history="1">
        <w:r>
          <w:rPr>
            <w:color w:val="0000FF"/>
          </w:rPr>
          <w:t>4 части 3</w:t>
        </w:r>
      </w:hyperlink>
      <w:r>
        <w:t xml:space="preserve"> настоящей статьи, представившим информацию, явившуюся основанием для проведения проверки, с соблюдением законодательства Российской Федерации о персональных данных.</w:t>
      </w:r>
      <w:proofErr w:type="gramEnd"/>
    </w:p>
    <w:p w:rsidR="00452A92" w:rsidRDefault="00452A92">
      <w:pPr>
        <w:pStyle w:val="ConsPlusNormal"/>
        <w:spacing w:before="220"/>
        <w:ind w:firstLine="540"/>
        <w:jc w:val="both"/>
      </w:pPr>
      <w:r>
        <w:t>11. В случае если в результате проверки представленных обязанным лицом сведений подразделением, образованным в Правительстве Ульяновской области, выявлены обстоятельства, свидетельствующие о наличии признаков преступления или административного правонарушения, материалы об этом представляются в уполномоченные государственные органы.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Normal"/>
        <w:jc w:val="right"/>
      </w:pPr>
      <w:r>
        <w:t>Губернатор</w:t>
      </w:r>
    </w:p>
    <w:p w:rsidR="00452A92" w:rsidRDefault="00452A92">
      <w:pPr>
        <w:pStyle w:val="ConsPlusNormal"/>
        <w:jc w:val="right"/>
      </w:pPr>
      <w:r>
        <w:t>Ульяновской области</w:t>
      </w:r>
    </w:p>
    <w:p w:rsidR="00452A92" w:rsidRDefault="00452A92">
      <w:pPr>
        <w:pStyle w:val="ConsPlusNormal"/>
        <w:jc w:val="right"/>
      </w:pPr>
      <w:r>
        <w:t>С.И.МОРОЗОВ</w:t>
      </w:r>
    </w:p>
    <w:p w:rsidR="00452A92" w:rsidRDefault="00452A92">
      <w:pPr>
        <w:pStyle w:val="ConsPlusNormal"/>
      </w:pPr>
      <w:r>
        <w:t>Ульяновск</w:t>
      </w:r>
    </w:p>
    <w:p w:rsidR="00452A92" w:rsidRDefault="00452A92">
      <w:pPr>
        <w:pStyle w:val="ConsPlusNormal"/>
        <w:spacing w:before="220"/>
      </w:pPr>
      <w:r>
        <w:t>31 августа 2017 года</w:t>
      </w:r>
    </w:p>
    <w:p w:rsidR="00452A92" w:rsidRDefault="00452A92">
      <w:pPr>
        <w:pStyle w:val="ConsPlusNormal"/>
        <w:spacing w:before="220"/>
      </w:pPr>
      <w:r>
        <w:t>N 85-ЗО</w:t>
      </w: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Normal"/>
        <w:jc w:val="both"/>
      </w:pPr>
    </w:p>
    <w:p w:rsidR="00452A92" w:rsidRDefault="00452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452A92"/>
    <w:sectPr w:rsidR="00E21DEC" w:rsidSect="0005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2A92"/>
    <w:rsid w:val="000A3D93"/>
    <w:rsid w:val="00452A92"/>
    <w:rsid w:val="004F2BAA"/>
    <w:rsid w:val="005423B9"/>
    <w:rsid w:val="00960E7B"/>
    <w:rsid w:val="00AA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8BDD3AB3268A546F13F9002831C8D98F0591CD3F94AB085C3E934BC0DA50442451CF314F844538028CBF2BCCE7C0A7E8A0BFNDmEL" TargetMode="External"/><Relationship Id="rId13" Type="http://schemas.openxmlformats.org/officeDocument/2006/relationships/hyperlink" Target="consultantplus://offline/ref=C95F8BDD3AB3268A546F13F9002831C8D98E0E99C93794AB085C3E934BC0DA50562409C53142CE147E4983BE2FNDm3L" TargetMode="External"/><Relationship Id="rId18" Type="http://schemas.openxmlformats.org/officeDocument/2006/relationships/hyperlink" Target="consultantplus://offline/ref=C95F8BDD3AB3268A546F13EF03446FC2DC815394CA379CFA500365CE1CC9D007036B088B7449D1147C5780BB2686B686ECE7A1BBC16A090FFDB83FN4m0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5F8BDD3AB3268A546F13F9002831C8D98F0591CD3F94AB085C3E934BC0DA50562409C53142CE147E4983BE2FNDm3L" TargetMode="External"/><Relationship Id="rId7" Type="http://schemas.openxmlformats.org/officeDocument/2006/relationships/hyperlink" Target="consultantplus://offline/ref=C95F8BDD3AB3268A546F13F9002831C8D98C0B98CA3494AB085C3E934BC0DA50442451CC324F844538028CBF2BCCE7C0A7E8A0BFNDmEL" TargetMode="External"/><Relationship Id="rId12" Type="http://schemas.openxmlformats.org/officeDocument/2006/relationships/hyperlink" Target="consultantplus://offline/ref=C95F8BDD3AB3268A546F13F9002831C8D98E0E99C93F94AB085C3E934BC0DA50442451C93044D010795CD5EF6987EAC3BFF4A0BFC1680B13NFmEL" TargetMode="External"/><Relationship Id="rId17" Type="http://schemas.openxmlformats.org/officeDocument/2006/relationships/hyperlink" Target="consultantplus://offline/ref=C95F8BDD3AB3268A546F13EF03446FC2DC815394CA3399FC520365CE1CC9D007036B088B7449D1147D5585BD2686B686ECE7A1BBC16A090FFDB83FN4m0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5F8BDD3AB3268A546F13EF03446FC2DC815394CA379CFA500365CE1CC9D007036B088B7449D1147C5780BE2686B686ECE7A1BBC16A090FFDB83FN4m0L" TargetMode="External"/><Relationship Id="rId20" Type="http://schemas.openxmlformats.org/officeDocument/2006/relationships/hyperlink" Target="consultantplus://offline/ref=C95F8BDD3AB3268A546F13EF03446FC2DC815394CA379CFA500365CE1CC9D007036B088B7449D1147C5780B62686B686ECE7A1BBC16A090FFDB83FN4m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5F8BDD3AB3268A546F13F9002831C8D98F0599CA3794AB085C3E934BC0DA50442451C93842DB402D13D4B32CD4F9C2BBF4A2BDDDN6mBL" TargetMode="External"/><Relationship Id="rId11" Type="http://schemas.openxmlformats.org/officeDocument/2006/relationships/hyperlink" Target="consultantplus://offline/ref=C95F8BDD3AB3268A546F13EF03446FC2DC815394CA379CFA500365CE1CC9D007036B088B7449D1147C5781B72686B686ECE7A1BBC16A090FFDB83FN4m0L" TargetMode="External"/><Relationship Id="rId24" Type="http://schemas.openxmlformats.org/officeDocument/2006/relationships/hyperlink" Target="consultantplus://offline/ref=C95F8BDD3AB3268A546F13EF03446FC2DC815394CA379CFA500365CE1CC9D007036B088B7449D1147C5783BE2686B686ECE7A1BBC16A090FFDB83FN4m0L" TargetMode="External"/><Relationship Id="rId5" Type="http://schemas.openxmlformats.org/officeDocument/2006/relationships/hyperlink" Target="consultantplus://offline/ref=C95F8BDD3AB3268A546F13EF03446FC2DC815394CA379CFA500365CE1CC9D007036B088B7449D1147C5781B92686B686ECE7A1BBC16A090FFDB83FN4m0L" TargetMode="External"/><Relationship Id="rId15" Type="http://schemas.openxmlformats.org/officeDocument/2006/relationships/hyperlink" Target="consultantplus://offline/ref=C95F8BDD3AB3268A546F13F9002831C8D98E0E99C93294AB085C3E934BC0DA50562409C53142CE147E4983BE2FNDm3L" TargetMode="External"/><Relationship Id="rId23" Type="http://schemas.openxmlformats.org/officeDocument/2006/relationships/hyperlink" Target="consultantplus://offline/ref=C95F8BDD3AB3268A546F13F9002831C8D98F0499C93294AB085C3E934BC0DA50562409C53142CE147E4983BE2FNDm3L" TargetMode="External"/><Relationship Id="rId10" Type="http://schemas.openxmlformats.org/officeDocument/2006/relationships/hyperlink" Target="consultantplus://offline/ref=C95F8BDD3AB3268A546F13F9002831C8D98F0591C83094AB085C3E934BC0DA50442451C93044D116745CD5EF6987EAC3BFF4A0BFC1680B13NFmEL" TargetMode="External"/><Relationship Id="rId19" Type="http://schemas.openxmlformats.org/officeDocument/2006/relationships/hyperlink" Target="consultantplus://offline/ref=C95F8BDD3AB3268A546F13EF03446FC2DC815394CA379CFA500365CE1CC9D007036B088B7449D1147C5780B92686B686ECE7A1BBC16A090FFDB83FN4m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5F8BDD3AB3268A546F13EF03446FC2DC815394CA379CFA500365CE1CC9D007036B088B7449D1147C5781B62686B686ECE7A1BBC16A090FFDB83FN4m0L" TargetMode="External"/><Relationship Id="rId14" Type="http://schemas.openxmlformats.org/officeDocument/2006/relationships/hyperlink" Target="consultantplus://offline/ref=C95F8BDD3AB3268A546F13F9002831C8D98E0E99C93F94AB085C3E934BC0DA50442451C93044D010795CD5EF6987EAC3BFF4A0BFC1680B13NFmEL" TargetMode="External"/><Relationship Id="rId22" Type="http://schemas.openxmlformats.org/officeDocument/2006/relationships/hyperlink" Target="consultantplus://offline/ref=C95F8BDD3AB3268A546F13F9002831C8D98F0591C83094AB085C3E934BC0DA50562409C53142CE147E4983BE2FNDm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3103</Words>
  <Characters>17693</Characters>
  <Application>Microsoft Office Word</Application>
  <DocSecurity>0</DocSecurity>
  <Lines>147</Lines>
  <Paragraphs>41</Paragraphs>
  <ScaleCrop>false</ScaleCrop>
  <Company/>
  <LinksUpToDate>false</LinksUpToDate>
  <CharactersWithSpaces>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2021-02-16T11:38:00Z</dcterms:created>
  <dcterms:modified xsi:type="dcterms:W3CDTF">2021-02-16T11:38:00Z</dcterms:modified>
</cp:coreProperties>
</file>