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6" w:rsidRDefault="009330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0E6" w:rsidRDefault="009330E6">
      <w:pPr>
        <w:pStyle w:val="ConsPlusNormal"/>
        <w:jc w:val="both"/>
        <w:outlineLvl w:val="0"/>
      </w:pPr>
    </w:p>
    <w:p w:rsidR="009330E6" w:rsidRDefault="009330E6">
      <w:pPr>
        <w:pStyle w:val="ConsPlusTitle"/>
        <w:jc w:val="center"/>
        <w:outlineLvl w:val="0"/>
      </w:pPr>
      <w:r>
        <w:t>ГУБЕРНАТОР УЛЬЯНОВСКОЙ ОБЛАСТИ</w:t>
      </w:r>
    </w:p>
    <w:p w:rsidR="009330E6" w:rsidRDefault="009330E6">
      <w:pPr>
        <w:pStyle w:val="ConsPlusTitle"/>
        <w:jc w:val="center"/>
      </w:pPr>
    </w:p>
    <w:p w:rsidR="009330E6" w:rsidRDefault="009330E6">
      <w:pPr>
        <w:pStyle w:val="ConsPlusTitle"/>
        <w:jc w:val="center"/>
      </w:pPr>
      <w:r>
        <w:t>УКАЗ</w:t>
      </w:r>
    </w:p>
    <w:p w:rsidR="009330E6" w:rsidRDefault="009330E6">
      <w:pPr>
        <w:pStyle w:val="ConsPlusTitle"/>
        <w:jc w:val="center"/>
      </w:pPr>
      <w:r>
        <w:t>от 31 августа 2017 г. N 59</w:t>
      </w:r>
    </w:p>
    <w:p w:rsidR="009330E6" w:rsidRDefault="009330E6">
      <w:pPr>
        <w:pStyle w:val="ConsPlusTitle"/>
        <w:jc w:val="center"/>
      </w:pPr>
    </w:p>
    <w:p w:rsidR="009330E6" w:rsidRDefault="009330E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330E6" w:rsidRDefault="009330E6">
      <w:pPr>
        <w:pStyle w:val="ConsPlusTitle"/>
        <w:jc w:val="center"/>
      </w:pPr>
      <w:proofErr w:type="gramStart"/>
      <w:r>
        <w:t>ГРАЖДАНСКОЙ СЛУЖБЫ, ПРИ ЗАМЕЩЕНИИ КОТОРЫХ ГОСУДАРСТВЕННЫЕ</w:t>
      </w:r>
      <w:proofErr w:type="gramEnd"/>
    </w:p>
    <w:p w:rsidR="009330E6" w:rsidRDefault="009330E6">
      <w:pPr>
        <w:pStyle w:val="ConsPlusTitle"/>
        <w:jc w:val="center"/>
      </w:pPr>
      <w:r>
        <w:t>ГРАЖДАНСКИЕ СЛУЖАЩИЕ ПРАВИТЕЛЬСТВА УЛЬЯНОВСКОЙ ОБЛАСТИ</w:t>
      </w:r>
    </w:p>
    <w:p w:rsidR="009330E6" w:rsidRDefault="009330E6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9330E6" w:rsidRDefault="009330E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330E6" w:rsidRDefault="009330E6">
      <w:pPr>
        <w:pStyle w:val="ConsPlusTitle"/>
        <w:jc w:val="center"/>
      </w:pPr>
      <w:r>
        <w:t>А ТАКЖЕ СВЕДЕНИЯ О ДОХОДАХ, РАСХОДАХ, ОБ ИМУЩЕСТВЕ</w:t>
      </w:r>
    </w:p>
    <w:p w:rsidR="009330E6" w:rsidRDefault="009330E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9330E6" w:rsidRDefault="009330E6">
      <w:pPr>
        <w:pStyle w:val="ConsPlusTitle"/>
        <w:jc w:val="center"/>
      </w:pPr>
      <w:r>
        <w:t>(СУПРУГА) И НЕСОВЕРШЕННОЛЕТНИХ ДЕТЕЙ</w:t>
      </w:r>
    </w:p>
    <w:p w:rsidR="009330E6" w:rsidRDefault="00933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0E6" w:rsidRDefault="00933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0E6" w:rsidRDefault="009330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9330E6" w:rsidRDefault="00933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23.03.2020 </w:t>
            </w:r>
            <w:hyperlink r:id="rId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07.05.2013 N 77 "Об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</w:t>
      </w:r>
      <w:proofErr w:type="gramEnd"/>
      <w: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right"/>
      </w:pPr>
      <w:r>
        <w:t>Губернатор</w:t>
      </w:r>
    </w:p>
    <w:p w:rsidR="009330E6" w:rsidRDefault="009330E6">
      <w:pPr>
        <w:pStyle w:val="ConsPlusNormal"/>
        <w:jc w:val="right"/>
      </w:pPr>
      <w:r>
        <w:t>Ульяновской области</w:t>
      </w:r>
    </w:p>
    <w:p w:rsidR="009330E6" w:rsidRDefault="009330E6">
      <w:pPr>
        <w:pStyle w:val="ConsPlusNormal"/>
        <w:jc w:val="right"/>
      </w:pPr>
      <w:r>
        <w:t>С.И.МОРОЗОВ</w:t>
      </w: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right"/>
        <w:outlineLvl w:val="0"/>
      </w:pPr>
      <w:r>
        <w:t>Утвержден</w:t>
      </w:r>
    </w:p>
    <w:p w:rsidR="009330E6" w:rsidRDefault="009330E6">
      <w:pPr>
        <w:pStyle w:val="ConsPlusNormal"/>
        <w:jc w:val="right"/>
      </w:pPr>
      <w:r>
        <w:t>указом</w:t>
      </w:r>
    </w:p>
    <w:p w:rsidR="009330E6" w:rsidRDefault="009330E6">
      <w:pPr>
        <w:pStyle w:val="ConsPlusNormal"/>
        <w:jc w:val="right"/>
      </w:pPr>
      <w:r>
        <w:t>Губернатора Ульяновской области</w:t>
      </w:r>
    </w:p>
    <w:p w:rsidR="009330E6" w:rsidRDefault="009330E6">
      <w:pPr>
        <w:pStyle w:val="ConsPlusNormal"/>
        <w:jc w:val="right"/>
      </w:pPr>
      <w:r>
        <w:t>от 31 августа 2017 г. N 59</w:t>
      </w: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Title"/>
        <w:jc w:val="center"/>
      </w:pPr>
      <w:bookmarkStart w:id="0" w:name="P34"/>
      <w:bookmarkEnd w:id="0"/>
      <w:r>
        <w:t>ПЕРЕЧЕНЬ</w:t>
      </w:r>
    </w:p>
    <w:p w:rsidR="009330E6" w:rsidRDefault="009330E6">
      <w:pPr>
        <w:pStyle w:val="ConsPlusTitle"/>
        <w:jc w:val="center"/>
      </w:pPr>
      <w:r>
        <w:t>ДОЛЖНОСТЕЙ ГОСУДАРСТВЕННОЙ ГРАЖДАНСКОЙ СЛУЖБЫ, ПРИ ЗАМЕЩЕНИИ</w:t>
      </w:r>
    </w:p>
    <w:p w:rsidR="009330E6" w:rsidRDefault="009330E6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ГОСУДАРСТВЕННЫЕ ГРАЖДАНСКИЕ СЛУЖАЩИЕ ПРАВИТЕЛЬСТВА</w:t>
      </w:r>
    </w:p>
    <w:p w:rsidR="009330E6" w:rsidRDefault="009330E6">
      <w:pPr>
        <w:pStyle w:val="ConsPlusTitle"/>
        <w:jc w:val="center"/>
      </w:pPr>
      <w:r>
        <w:t xml:space="preserve">УЛЬЯНОВСКОЙ ОБЛАСТИ ОБЯЗАНЫ ПРЕДСТАВЛЯТЬ СВЕДЕНИЯ О </w:t>
      </w:r>
      <w:proofErr w:type="gramStart"/>
      <w:r>
        <w:t>СВОИХ</w:t>
      </w:r>
      <w:proofErr w:type="gramEnd"/>
    </w:p>
    <w:p w:rsidR="009330E6" w:rsidRDefault="009330E6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9330E6" w:rsidRDefault="009330E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330E6" w:rsidRDefault="009330E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9330E6" w:rsidRDefault="009330E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330E6" w:rsidRDefault="009330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30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0E6" w:rsidRDefault="00933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0E6" w:rsidRDefault="009330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23.03.2020 N 26)</w:t>
            </w:r>
          </w:p>
        </w:tc>
      </w:tr>
    </w:tbl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ind w:firstLine="540"/>
        <w:jc w:val="both"/>
      </w:pPr>
      <w:r>
        <w:t>1. Заместитель руководителя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2. Начальник управления.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3. Заместитель начальника управления.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4. Начальник отдела.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5. Помощник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6. Советник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7. Референт</w:t>
      </w:r>
      <w:proofErr w:type="gramStart"/>
      <w:r>
        <w:t xml:space="preserve"> П</w:t>
      </w:r>
      <w:proofErr w:type="gramEnd"/>
      <w:r>
        <w:t>ервого заместителя Губернатора Ульяновской области - руководителя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8. Помощник заместителя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9. Референт Председателя Правительства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10. Помощник Председателя Правительства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11. Помощник первого заместителя Председателя Правительства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12. Начальник департамента в управлении.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13. Заместитель начальника департамента в управлении.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14. Главный советник.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15. Ведущий консультант департамента по профилактике коррупционных и иных правонарушений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16. Ведущий консультант департамента </w:t>
      </w:r>
      <w:proofErr w:type="gramStart"/>
      <w:r>
        <w:t>контроля за</w:t>
      </w:r>
      <w:proofErr w:type="gramEnd"/>
      <w:r>
        <w:t xml:space="preserve"> соблюдением бюджетного законодательства Российской Федерации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17. Ведущий консультант департамента контроля в сфере закупок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18. Ведущий консультант департамента регуляторной политики и реформирования контрольно-надзорной деятельности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19. Ведущий консультант </w:t>
      </w:r>
      <w:proofErr w:type="gramStart"/>
      <w:r>
        <w:t>департамента анализа соблюдения требований законодательства</w:t>
      </w:r>
      <w:proofErr w:type="gramEnd"/>
      <w:r>
        <w:t xml:space="preserve"> в </w:t>
      </w:r>
      <w:r>
        <w:lastRenderedPageBreak/>
        <w:t>сфере государственного регулирования цен (тарифов)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20. Ведущий консультант департамента </w:t>
      </w:r>
      <w:proofErr w:type="gramStart"/>
      <w:r>
        <w:t>контроля за</w:t>
      </w:r>
      <w:proofErr w:type="gramEnd"/>
      <w:r>
        <w:t xml:space="preserve"> составлением и исполнением областного бюджета в отношении расходов, связанных с осуществлением закупок,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21. Ведущий консультант департамента административной практики и экспертно-аналитического сопровождения контрольной деятельности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22. Консультант департамента 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23. Консультант департамента </w:t>
      </w:r>
      <w:proofErr w:type="gramStart"/>
      <w:r>
        <w:t>контроля за</w:t>
      </w:r>
      <w:proofErr w:type="gramEnd"/>
      <w:r>
        <w:t xml:space="preserve"> соблюдением бюджетного законодательства Российской Федерации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24. Консультант </w:t>
      </w:r>
      <w:proofErr w:type="gramStart"/>
      <w:r>
        <w:t>департамента анализа соблюдения требований законодательства</w:t>
      </w:r>
      <w:proofErr w:type="gramEnd"/>
      <w:r>
        <w:t xml:space="preserve"> в сфере государственного регулирования цен (тарифов)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25. Консультант департамента </w:t>
      </w:r>
      <w:proofErr w:type="gramStart"/>
      <w:r>
        <w:t>контроля за</w:t>
      </w:r>
      <w:proofErr w:type="gramEnd"/>
      <w:r>
        <w:t xml:space="preserve"> составлением и исполнением областного бюджета в отношении расходов, связанных с осуществлением закупок,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26. Консультант департамента регуляторной политики и реформирования контрольно-надзорной деятельности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>27. Консультант департамента административной практики и экспертно-аналитического сопровождения контрольной деятельности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spacing w:before="220"/>
        <w:ind w:firstLine="540"/>
        <w:jc w:val="both"/>
      </w:pPr>
      <w:r>
        <w:t xml:space="preserve">28. Главный специалист-эксперт департамента </w:t>
      </w:r>
      <w:proofErr w:type="gramStart"/>
      <w:r>
        <w:t>контроля за</w:t>
      </w:r>
      <w:proofErr w:type="gramEnd"/>
      <w:r>
        <w:t xml:space="preserve"> составлением и исполнением областного бюджета в отношении расходов, связанных с осуществлением закупок, управления контроля (надзора) и регуляторной политики администрации Губернатора Ульяновской области.</w:t>
      </w: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jc w:val="both"/>
      </w:pPr>
    </w:p>
    <w:p w:rsidR="009330E6" w:rsidRDefault="00933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9330E6"/>
    <w:sectPr w:rsidR="00E21DEC" w:rsidSect="00E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30E6"/>
    <w:rsid w:val="000A3D93"/>
    <w:rsid w:val="004F2BAA"/>
    <w:rsid w:val="005423B9"/>
    <w:rsid w:val="009330E6"/>
    <w:rsid w:val="00960E7B"/>
    <w:rsid w:val="00FB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D0357258CE0A1804CF0416173091FC04CDFB805EA86C8940ADFAB8EE2F07D0F2BDC48650956F13D1904D3466067Fd6R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F66B7088F2AE0CE87D0357258CE0A1804CF0413183091FC04CDFB805EA86C8940ADFCBFE57A549CACE494C41B986C0BCD904Dd2R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F66B7088F2AE0CE87D023713490001D0A990114133EC3A65B96A6D757A23BCE0FF4B8FCE32F05D8F9E990C951C92A40C291493464046361D17Fd5R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8F66B7088F2AE0CE87D023713490001D0A9901151033C2A05B96A6D757A23BCE0FF4B8FCE32F05D8F9EE97C951C92A40C291493464046361D17Fd5R0M" TargetMode="External"/><Relationship Id="rId10" Type="http://schemas.openxmlformats.org/officeDocument/2006/relationships/hyperlink" Target="consultantplus://offline/ref=938F66B7088F2AE0CE87D023713490001D0A990114133EC3A65B96A6D757A23BCE0FF4B8FCE32F05D8F9E990C951C92A40C291493464046361D17Fd5R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8F66B7088F2AE0CE87D023713490001D0A990112103DC1A25B96A6D757A23BCE0FF4B8FCE32F05D8F9E992C951C92A40C291493464046361D17Fd5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2021-02-16T12:17:00Z</dcterms:created>
  <dcterms:modified xsi:type="dcterms:W3CDTF">2021-02-16T12:18:00Z</dcterms:modified>
</cp:coreProperties>
</file>